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E08C1" w14:textId="4AA5FA70" w:rsidR="00AA6371" w:rsidRPr="0004385B" w:rsidRDefault="00AA6371" w:rsidP="00AA6371">
      <w:pPr>
        <w:pStyle w:val="af7"/>
        <w:tabs>
          <w:tab w:val="left" w:pos="709"/>
          <w:tab w:val="right" w:pos="9639"/>
        </w:tabs>
        <w:wordWrap w:val="0"/>
        <w:spacing w:after="0"/>
        <w:ind w:right="120"/>
        <w:jc w:val="right"/>
        <w:rPr>
          <w:rFonts w:cs="Arial"/>
          <w:lang w:val="en-US" w:eastAsia="ja-JP"/>
        </w:rPr>
      </w:pPr>
      <w:bookmarkStart w:id="0" w:name="_Hlk141815812"/>
      <w:bookmarkEnd w:id="0"/>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sidR="003E287A">
        <w:rPr>
          <w:rFonts w:cs="Arial" w:hint="eastAsia"/>
          <w:lang w:eastAsia="ja-JP"/>
        </w:rPr>
        <w:t>31</w:t>
      </w:r>
      <w:r w:rsidRPr="00863065">
        <w:rPr>
          <w:rFonts w:cs="Arial"/>
        </w:rPr>
        <w:tab/>
      </w:r>
      <w:r w:rsidR="00503122" w:rsidRPr="00503122">
        <w:rPr>
          <w:rFonts w:cs="Arial"/>
          <w:lang w:eastAsia="ja-JP"/>
        </w:rPr>
        <w:t>R2-2505293</w:t>
      </w:r>
    </w:p>
    <w:p w14:paraId="1F150491" w14:textId="77777777" w:rsidR="001F5BE2" w:rsidRPr="00863065" w:rsidRDefault="001F5BE2" w:rsidP="001F5BE2">
      <w:pPr>
        <w:pStyle w:val="af7"/>
        <w:tabs>
          <w:tab w:val="left" w:pos="709"/>
          <w:tab w:val="right" w:pos="9639"/>
        </w:tabs>
        <w:spacing w:after="0"/>
        <w:jc w:val="left"/>
        <w:rPr>
          <w:rFonts w:cs="Arial"/>
          <w:lang w:val="en-US" w:eastAsia="ja-JP"/>
        </w:rPr>
      </w:pPr>
      <w:r w:rsidRPr="00B03E8A">
        <w:rPr>
          <w:rFonts w:cs="Arial"/>
          <w:lang w:val="en-US" w:eastAsia="ja-JP"/>
        </w:rPr>
        <w:t xml:space="preserve">Bengaluru, India, </w:t>
      </w:r>
      <w:r>
        <w:rPr>
          <w:rFonts w:cs="Arial" w:hint="eastAsia"/>
          <w:lang w:val="en-US" w:eastAsia="ja-JP"/>
        </w:rPr>
        <w:t xml:space="preserve">August </w:t>
      </w:r>
      <w:r w:rsidRPr="00B03E8A">
        <w:rPr>
          <w:rFonts w:cs="Arial"/>
          <w:lang w:val="en-US" w:eastAsia="ja-JP"/>
        </w:rPr>
        <w:t>25</w:t>
      </w:r>
      <w:r w:rsidRPr="00B03E8A">
        <w:rPr>
          <w:rFonts w:cs="Arial"/>
          <w:vertAlign w:val="superscript"/>
          <w:lang w:val="en-US" w:eastAsia="ja-JP"/>
        </w:rPr>
        <w:t>th</w:t>
      </w:r>
      <w:r w:rsidRPr="00B03E8A">
        <w:rPr>
          <w:rFonts w:cs="Arial"/>
          <w:lang w:val="en-US" w:eastAsia="ja-JP"/>
        </w:rPr>
        <w:t xml:space="preserve"> - 29</w:t>
      </w:r>
      <w:r w:rsidRPr="00B03E8A">
        <w:rPr>
          <w:rFonts w:cs="Arial"/>
          <w:vertAlign w:val="superscript"/>
          <w:lang w:val="en-US" w:eastAsia="ja-JP"/>
        </w:rPr>
        <w:t>th</w:t>
      </w:r>
      <w:r>
        <w:rPr>
          <w:rFonts w:cs="Arial" w:hint="eastAsia"/>
          <w:lang w:val="en-US" w:eastAsia="ja-JP"/>
        </w:rPr>
        <w:t xml:space="preserve">, </w:t>
      </w:r>
      <w:r w:rsidRPr="00B03E8A">
        <w:rPr>
          <w:rFonts w:cs="Arial"/>
          <w:lang w:val="en-US" w:eastAsia="ja-JP"/>
        </w:rPr>
        <w:t>2025</w:t>
      </w:r>
      <w:r>
        <w:rPr>
          <w:rFonts w:cs="Arial"/>
          <w:lang w:val="en-US" w:eastAsia="ja-JP"/>
        </w:rPr>
        <w:tab/>
      </w:r>
    </w:p>
    <w:p w14:paraId="1AED183E" w14:textId="77777777" w:rsidR="00DB7D65" w:rsidRPr="001F5BE2"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1BF4645B"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B54674">
        <w:rPr>
          <w:rFonts w:ascii="Arial" w:hAnsi="Arial" w:cs="Arial" w:hint="eastAsia"/>
          <w:b/>
          <w:sz w:val="24"/>
          <w:lang w:eastAsia="ja-JP"/>
        </w:rPr>
        <w:t>Remaining consideration</w:t>
      </w:r>
      <w:r w:rsidR="00ED36DD">
        <w:rPr>
          <w:rFonts w:ascii="Arial" w:hAnsi="Arial" w:cs="Arial"/>
          <w:b/>
          <w:sz w:val="24"/>
        </w:rPr>
        <w:t xml:space="preserve"> on </w:t>
      </w:r>
      <w:r w:rsidR="003B62F3">
        <w:rPr>
          <w:rFonts w:ascii="Arial" w:hAnsi="Arial" w:cs="Arial" w:hint="eastAsia"/>
          <w:b/>
          <w:sz w:val="24"/>
          <w:lang w:eastAsia="ja-JP"/>
        </w:rPr>
        <w:t>NR NTN d</w:t>
      </w:r>
      <w:r w:rsidR="00A8204B" w:rsidRPr="00AB06A4">
        <w:rPr>
          <w:rFonts w:ascii="Arial" w:hAnsi="Arial" w:cs="Arial"/>
          <w:b/>
          <w:sz w:val="24"/>
          <w:lang w:eastAsia="ja-JP"/>
        </w:rPr>
        <w:t>ownlink coverage enhancements</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049D7F1D" w:rsidR="00DB7D65" w:rsidRPr="00F1787E"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E3C93" w:rsidRPr="009E3C93">
        <w:rPr>
          <w:rFonts w:ascii="Arial" w:hAnsi="Arial" w:cs="Arial"/>
          <w:b/>
          <w:sz w:val="24"/>
          <w:lang w:eastAsia="ja-JP"/>
        </w:rPr>
        <w:t>8.</w:t>
      </w:r>
      <w:r w:rsidR="00213BA9">
        <w:rPr>
          <w:rFonts w:ascii="Arial" w:hAnsi="Arial" w:cs="Arial" w:hint="eastAsia"/>
          <w:b/>
          <w:sz w:val="24"/>
          <w:lang w:eastAsia="ja-JP"/>
        </w:rPr>
        <w:t>8</w:t>
      </w:r>
      <w:r w:rsidR="009E3C93" w:rsidRPr="009E3C93">
        <w:rPr>
          <w:rFonts w:ascii="Arial" w:hAnsi="Arial" w:cs="Arial"/>
          <w:b/>
          <w:sz w:val="24"/>
          <w:lang w:eastAsia="ja-JP"/>
        </w:rPr>
        <w:t>.2</w:t>
      </w:r>
      <w:r w:rsidR="00AB06A4">
        <w:rPr>
          <w:rFonts w:ascii="Arial" w:hAnsi="Arial" w:cs="Arial"/>
          <w:b/>
          <w:sz w:val="24"/>
          <w:lang w:eastAsia="ja-JP"/>
        </w:rPr>
        <w:tab/>
      </w:r>
      <w:r w:rsidR="00AB06A4">
        <w:rPr>
          <w:rFonts w:ascii="Arial" w:hAnsi="Arial" w:cs="Arial"/>
          <w:b/>
          <w:sz w:val="24"/>
          <w:lang w:eastAsia="ja-JP"/>
        </w:rPr>
        <w:tab/>
      </w:r>
      <w:r w:rsidR="00AB06A4" w:rsidRPr="00AB06A4">
        <w:rPr>
          <w:rFonts w:ascii="Arial" w:hAnsi="Arial" w:cs="Arial"/>
          <w:b/>
          <w:sz w:val="24"/>
          <w:lang w:eastAsia="ja-JP"/>
        </w:rPr>
        <w:t>Downlink coverage enhancements</w:t>
      </w:r>
    </w:p>
    <w:p w14:paraId="091736C7" w14:textId="0FCD9724" w:rsidR="009F1C34" w:rsidRDefault="009479FA" w:rsidP="00BD7EED">
      <w:pPr>
        <w:pStyle w:val="2"/>
        <w:numPr>
          <w:ilvl w:val="0"/>
          <w:numId w:val="1"/>
        </w:numPr>
        <w:rPr>
          <w:rFonts w:cs="Arial"/>
          <w:lang w:eastAsia="ja-JP"/>
        </w:rPr>
      </w:pPr>
      <w:r w:rsidRPr="00863065">
        <w:rPr>
          <w:rFonts w:cs="Arial"/>
          <w:lang w:eastAsia="ja-JP"/>
        </w:rPr>
        <w:t>Introduction</w:t>
      </w:r>
    </w:p>
    <w:p w14:paraId="1F6EA837" w14:textId="4C0EAC64" w:rsidR="008E0A61" w:rsidRDefault="00C13A93" w:rsidP="00EB63C7">
      <w:pPr>
        <w:spacing w:after="0"/>
        <w:textAlignment w:val="center"/>
        <w:rPr>
          <w:sz w:val="21"/>
          <w:szCs w:val="21"/>
          <w:lang w:eastAsia="ja-JP"/>
        </w:rPr>
      </w:pPr>
      <w:r>
        <w:rPr>
          <w:rFonts w:hint="eastAsia"/>
          <w:sz w:val="21"/>
          <w:szCs w:val="21"/>
          <w:lang w:eastAsia="ja-JP"/>
        </w:rPr>
        <w:t>According to</w:t>
      </w:r>
      <w:r w:rsidR="00077210" w:rsidRPr="00450988">
        <w:rPr>
          <w:sz w:val="21"/>
          <w:szCs w:val="21"/>
          <w:lang w:eastAsia="ja-JP"/>
        </w:rPr>
        <w:t xml:space="preserve"> the</w:t>
      </w:r>
      <w:r w:rsidR="00501338">
        <w:rPr>
          <w:sz w:val="21"/>
          <w:szCs w:val="21"/>
          <w:lang w:eastAsia="ja-JP"/>
        </w:rPr>
        <w:t xml:space="preserve"> chair notes for </w:t>
      </w:r>
      <w:r w:rsidR="00D541C4" w:rsidRPr="00450988">
        <w:rPr>
          <w:sz w:val="21"/>
          <w:szCs w:val="21"/>
          <w:lang w:eastAsia="ja-JP"/>
        </w:rPr>
        <w:t xml:space="preserve">last </w:t>
      </w:r>
      <w:r w:rsidR="006462C5">
        <w:rPr>
          <w:rFonts w:hint="eastAsia"/>
          <w:sz w:val="21"/>
          <w:szCs w:val="21"/>
          <w:lang w:eastAsia="ja-JP"/>
        </w:rPr>
        <w:t xml:space="preserve">2 </w:t>
      </w:r>
      <w:r w:rsidR="00D541C4" w:rsidRPr="00450988">
        <w:rPr>
          <w:sz w:val="21"/>
          <w:szCs w:val="21"/>
          <w:lang w:eastAsia="ja-JP"/>
        </w:rPr>
        <w:t>meeting</w:t>
      </w:r>
      <w:r w:rsidR="006462C5">
        <w:rPr>
          <w:rFonts w:hint="eastAsia"/>
          <w:sz w:val="21"/>
          <w:szCs w:val="21"/>
          <w:lang w:eastAsia="ja-JP"/>
        </w:rPr>
        <w:t>s</w:t>
      </w:r>
      <w:r w:rsidR="00D541C4" w:rsidRPr="00450988">
        <w:rPr>
          <w:sz w:val="21"/>
          <w:szCs w:val="21"/>
          <w:lang w:eastAsia="ja-JP"/>
        </w:rPr>
        <w:t xml:space="preserve"> RAN2#12</w:t>
      </w:r>
      <w:r w:rsidR="00A6107A">
        <w:rPr>
          <w:rFonts w:hint="eastAsia"/>
          <w:sz w:val="21"/>
          <w:szCs w:val="21"/>
          <w:lang w:eastAsia="ja-JP"/>
        </w:rPr>
        <w:t>9</w:t>
      </w:r>
      <w:proofErr w:type="gramStart"/>
      <w:r>
        <w:rPr>
          <w:rFonts w:hint="eastAsia"/>
          <w:sz w:val="21"/>
          <w:szCs w:val="21"/>
          <w:lang w:eastAsia="ja-JP"/>
        </w:rPr>
        <w:t>bis</w:t>
      </w:r>
      <w:r w:rsidR="00501338">
        <w:rPr>
          <w:sz w:val="21"/>
          <w:szCs w:val="21"/>
          <w:lang w:eastAsia="ja-JP"/>
        </w:rPr>
        <w:t>[</w:t>
      </w:r>
      <w:proofErr w:type="gramEnd"/>
      <w:r w:rsidR="003E3709">
        <w:rPr>
          <w:rFonts w:hint="eastAsia"/>
          <w:sz w:val="21"/>
          <w:szCs w:val="21"/>
          <w:lang w:eastAsia="ja-JP"/>
        </w:rPr>
        <w:t>1</w:t>
      </w:r>
      <w:r w:rsidR="00501338">
        <w:rPr>
          <w:sz w:val="21"/>
          <w:szCs w:val="21"/>
          <w:lang w:eastAsia="ja-JP"/>
        </w:rPr>
        <w:t>]</w:t>
      </w:r>
      <w:r w:rsidR="004561AE">
        <w:rPr>
          <w:rFonts w:hint="eastAsia"/>
          <w:sz w:val="21"/>
          <w:szCs w:val="21"/>
          <w:lang w:eastAsia="ja-JP"/>
        </w:rPr>
        <w:t xml:space="preserve"> </w:t>
      </w:r>
      <w:r w:rsidR="006462C5">
        <w:rPr>
          <w:rFonts w:hint="eastAsia"/>
          <w:sz w:val="21"/>
          <w:szCs w:val="21"/>
          <w:lang w:eastAsia="ja-JP"/>
        </w:rPr>
        <w:t>/</w:t>
      </w:r>
      <w:r w:rsidR="004561AE">
        <w:rPr>
          <w:rFonts w:hint="eastAsia"/>
          <w:sz w:val="21"/>
          <w:szCs w:val="21"/>
          <w:lang w:eastAsia="ja-JP"/>
        </w:rPr>
        <w:t xml:space="preserve"> </w:t>
      </w:r>
      <w:r w:rsidR="006462C5">
        <w:rPr>
          <w:rFonts w:hint="eastAsia"/>
          <w:sz w:val="21"/>
          <w:szCs w:val="21"/>
          <w:lang w:eastAsia="ja-JP"/>
        </w:rPr>
        <w:t>#1</w:t>
      </w:r>
      <w:r>
        <w:rPr>
          <w:rFonts w:hint="eastAsia"/>
          <w:sz w:val="21"/>
          <w:szCs w:val="21"/>
          <w:lang w:eastAsia="ja-JP"/>
        </w:rPr>
        <w:t>30</w:t>
      </w:r>
      <w:r w:rsidR="004561AE">
        <w:rPr>
          <w:rFonts w:hint="eastAsia"/>
          <w:sz w:val="21"/>
          <w:szCs w:val="21"/>
          <w:lang w:eastAsia="ja-JP"/>
        </w:rPr>
        <w:t>[</w:t>
      </w:r>
      <w:r w:rsidR="003E3709">
        <w:rPr>
          <w:rFonts w:hint="eastAsia"/>
          <w:sz w:val="21"/>
          <w:szCs w:val="21"/>
          <w:lang w:eastAsia="ja-JP"/>
        </w:rPr>
        <w:t>2</w:t>
      </w:r>
      <w:r w:rsidR="004561AE">
        <w:rPr>
          <w:rFonts w:hint="eastAsia"/>
          <w:sz w:val="21"/>
          <w:szCs w:val="21"/>
          <w:lang w:eastAsia="ja-JP"/>
        </w:rPr>
        <w:t>]</w:t>
      </w:r>
      <w:r w:rsidR="00D541C4" w:rsidRPr="00450988">
        <w:rPr>
          <w:sz w:val="21"/>
          <w:szCs w:val="21"/>
          <w:lang w:eastAsia="ja-JP"/>
        </w:rPr>
        <w:t>, the following agreements are made</w:t>
      </w:r>
      <w:r w:rsidR="00B72495">
        <w:rPr>
          <w:sz w:val="21"/>
          <w:szCs w:val="21"/>
          <w:lang w:eastAsia="ja-JP"/>
        </w:rPr>
        <w:t xml:space="preserve"> for </w:t>
      </w:r>
      <w:r w:rsidR="00412306">
        <w:rPr>
          <w:rFonts w:hint="eastAsia"/>
          <w:lang w:eastAsia="ja-JP"/>
        </w:rPr>
        <w:t>downlink coverage enhancement</w:t>
      </w:r>
      <w:r w:rsidR="00077210" w:rsidRPr="00450988">
        <w:rPr>
          <w:sz w:val="21"/>
          <w:szCs w:val="21"/>
          <w:lang w:eastAsia="ja-JP"/>
        </w:rPr>
        <w:t>:</w:t>
      </w:r>
    </w:p>
    <w:p w14:paraId="393FFFEB" w14:textId="2AE92426" w:rsidR="00A6107A" w:rsidRDefault="00A6107A" w:rsidP="006170D3">
      <w:pPr>
        <w:spacing w:before="240" w:after="0"/>
        <w:textAlignment w:val="center"/>
        <w:rPr>
          <w:rFonts w:eastAsia="游ゴシック"/>
          <w:sz w:val="22"/>
          <w:szCs w:val="22"/>
          <w:lang w:eastAsia="ja-JP"/>
        </w:rPr>
      </w:pPr>
      <w:r w:rsidRPr="00A6107A">
        <w:rPr>
          <w:rFonts w:eastAsia="游ゴシック"/>
          <w:sz w:val="22"/>
          <w:szCs w:val="22"/>
          <w:lang w:eastAsia="ja-JP"/>
        </w:rPr>
        <w:t>RAN2 #129</w:t>
      </w:r>
      <w:r>
        <w:rPr>
          <w:rFonts w:eastAsia="游ゴシック" w:hint="eastAsia"/>
          <w:sz w:val="22"/>
          <w:szCs w:val="22"/>
          <w:lang w:eastAsia="ja-JP"/>
        </w:rPr>
        <w:t>bis</w:t>
      </w:r>
      <w:r w:rsidRPr="00A6107A">
        <w:rPr>
          <w:rFonts w:eastAsia="游ゴシック"/>
          <w:sz w:val="22"/>
          <w:szCs w:val="22"/>
          <w:lang w:eastAsia="ja-JP"/>
        </w:rPr>
        <w:t>:</w:t>
      </w:r>
    </w:p>
    <w:p w14:paraId="55660349" w14:textId="77777777" w:rsidR="00A6107A" w:rsidRDefault="00A6107A" w:rsidP="00A6107A">
      <w:pPr>
        <w:pStyle w:val="Doc-text2"/>
        <w:pBdr>
          <w:top w:val="single" w:sz="4" w:space="1" w:color="auto"/>
          <w:left w:val="single" w:sz="4" w:space="4" w:color="auto"/>
          <w:bottom w:val="single" w:sz="4" w:space="1" w:color="auto"/>
          <w:right w:val="single" w:sz="4" w:space="4" w:color="auto"/>
        </w:pBdr>
        <w:tabs>
          <w:tab w:val="clear" w:pos="1622"/>
        </w:tabs>
        <w:ind w:left="851" w:hanging="425"/>
      </w:pPr>
      <w:proofErr w:type="gramStart"/>
      <w:r>
        <w:t>Agreements;</w:t>
      </w:r>
      <w:proofErr w:type="gramEnd"/>
    </w:p>
    <w:p w14:paraId="4598F8A9" w14:textId="77777777" w:rsidR="00A6107A" w:rsidRDefault="00A6107A" w:rsidP="00A6107A">
      <w:pPr>
        <w:pStyle w:val="Doc-text2"/>
        <w:pBdr>
          <w:top w:val="single" w:sz="4" w:space="1" w:color="auto"/>
          <w:left w:val="single" w:sz="4" w:space="4" w:color="auto"/>
          <w:bottom w:val="single" w:sz="4" w:space="1" w:color="auto"/>
          <w:right w:val="single" w:sz="4" w:space="4" w:color="auto"/>
        </w:pBdr>
        <w:tabs>
          <w:tab w:val="clear" w:pos="1622"/>
        </w:tabs>
        <w:ind w:left="851" w:hanging="425"/>
      </w:pPr>
      <w:r>
        <w:t>1.</w:t>
      </w:r>
      <w:r>
        <w:tab/>
      </w:r>
      <w:r w:rsidRPr="00754A8E">
        <w:t xml:space="preserve">From SSB extension point of view, </w:t>
      </w:r>
      <w:r>
        <w:t xml:space="preserve">RAN2 assumes </w:t>
      </w:r>
      <w:r w:rsidRPr="00754A8E">
        <w:t xml:space="preserve">there is no need to </w:t>
      </w:r>
      <w:r>
        <w:t>introduce new barring bits</w:t>
      </w:r>
    </w:p>
    <w:p w14:paraId="18884FE0" w14:textId="77777777" w:rsidR="00A6107A" w:rsidRDefault="00A6107A" w:rsidP="00A6107A">
      <w:pPr>
        <w:pStyle w:val="Doc-text2"/>
        <w:pBdr>
          <w:top w:val="single" w:sz="4" w:space="1" w:color="auto"/>
          <w:left w:val="single" w:sz="4" w:space="4" w:color="auto"/>
          <w:bottom w:val="single" w:sz="4" w:space="1" w:color="auto"/>
          <w:right w:val="single" w:sz="4" w:space="4" w:color="auto"/>
        </w:pBdr>
        <w:tabs>
          <w:tab w:val="clear" w:pos="1622"/>
        </w:tabs>
        <w:ind w:left="851" w:hanging="425"/>
      </w:pPr>
      <w:r>
        <w:t>2.</w:t>
      </w:r>
      <w:r>
        <w:tab/>
        <w:t>We wait for further progress in RAN1 on link level enhancements before further discussing the possible impacts on access barring</w:t>
      </w:r>
    </w:p>
    <w:p w14:paraId="406D0E1B" w14:textId="77777777" w:rsidR="00A6107A" w:rsidRDefault="00A6107A" w:rsidP="00A6107A">
      <w:pPr>
        <w:pStyle w:val="Doc-text2"/>
        <w:pBdr>
          <w:top w:val="single" w:sz="4" w:space="1" w:color="auto"/>
          <w:left w:val="single" w:sz="4" w:space="4" w:color="auto"/>
          <w:bottom w:val="single" w:sz="4" w:space="1" w:color="auto"/>
          <w:right w:val="single" w:sz="4" w:space="4" w:color="auto"/>
        </w:pBdr>
        <w:tabs>
          <w:tab w:val="clear" w:pos="1622"/>
        </w:tabs>
        <w:ind w:left="851" w:hanging="425"/>
      </w:pPr>
      <w:r>
        <w:t>3.</w:t>
      </w:r>
      <w:r>
        <w:tab/>
        <w:t xml:space="preserve">RAN2 considers </w:t>
      </w:r>
      <w:proofErr w:type="gramStart"/>
      <w:r>
        <w:t>to support</w:t>
      </w:r>
      <w:proofErr w:type="gramEnd"/>
      <w:r>
        <w:t xml:space="preserve">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32C2F175" w14:textId="77777777" w:rsidR="00A6107A" w:rsidRDefault="00A6107A" w:rsidP="00A6107A">
      <w:pPr>
        <w:pStyle w:val="Doc-text2"/>
        <w:pBdr>
          <w:top w:val="single" w:sz="4" w:space="1" w:color="auto"/>
          <w:left w:val="single" w:sz="4" w:space="4" w:color="auto"/>
          <w:bottom w:val="single" w:sz="4" w:space="1" w:color="auto"/>
          <w:right w:val="single" w:sz="4" w:space="4" w:color="auto"/>
        </w:pBdr>
        <w:tabs>
          <w:tab w:val="clear" w:pos="1622"/>
        </w:tabs>
        <w:ind w:left="851" w:hanging="425"/>
      </w:pPr>
      <w:r>
        <w:t>4.</w:t>
      </w:r>
      <w:r>
        <w:tab/>
        <w:t>We support configuring more than 4 SMTCs per frequency (e.g. 6) for idle/inactive UEs. It will be up to UE implementation to select which of the SMTCs to consider (send this RAN2 decision to RAN4 for checking)</w:t>
      </w:r>
    </w:p>
    <w:p w14:paraId="7BB5F290" w14:textId="77777777" w:rsidR="00A6107A" w:rsidRDefault="00A6107A" w:rsidP="00A6107A">
      <w:pPr>
        <w:pStyle w:val="Doc-text2"/>
        <w:pBdr>
          <w:top w:val="single" w:sz="4" w:space="1" w:color="auto"/>
          <w:left w:val="single" w:sz="4" w:space="4" w:color="auto"/>
          <w:bottom w:val="single" w:sz="4" w:space="1" w:color="auto"/>
          <w:right w:val="single" w:sz="4" w:space="4" w:color="auto"/>
        </w:pBdr>
        <w:tabs>
          <w:tab w:val="clear" w:pos="1622"/>
        </w:tabs>
        <w:ind w:left="851" w:hanging="425"/>
      </w:pPr>
      <w:r>
        <w:t>5.</w:t>
      </w:r>
      <w:r>
        <w:tab/>
        <w:t xml:space="preserve">Network can </w:t>
      </w:r>
      <w:proofErr w:type="gramStart"/>
      <w:r>
        <w:t>provide assistance</w:t>
      </w:r>
      <w:proofErr w:type="gramEnd"/>
      <w:r>
        <w:t xml:space="preserv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601C6C30" w14:textId="2A6568EB" w:rsidR="004C2023" w:rsidRPr="004C2023" w:rsidRDefault="004C2023" w:rsidP="004C2023">
      <w:pPr>
        <w:spacing w:before="240" w:after="0"/>
        <w:textAlignment w:val="center"/>
        <w:rPr>
          <w:rFonts w:eastAsia="游ゴシック" w:hint="eastAsia"/>
          <w:sz w:val="22"/>
          <w:szCs w:val="22"/>
          <w:lang w:eastAsia="ja-JP"/>
        </w:rPr>
      </w:pPr>
      <w:r w:rsidRPr="00A6107A">
        <w:rPr>
          <w:rFonts w:eastAsia="游ゴシック"/>
          <w:sz w:val="22"/>
          <w:szCs w:val="22"/>
          <w:lang w:eastAsia="ja-JP"/>
        </w:rPr>
        <w:t>RAN2 #1</w:t>
      </w:r>
      <w:r>
        <w:rPr>
          <w:rFonts w:eastAsia="游ゴシック" w:hint="eastAsia"/>
          <w:sz w:val="22"/>
          <w:szCs w:val="22"/>
          <w:lang w:eastAsia="ja-JP"/>
        </w:rPr>
        <w:t>30</w:t>
      </w:r>
      <w:r w:rsidRPr="00A6107A">
        <w:rPr>
          <w:rFonts w:eastAsia="游ゴシック"/>
          <w:sz w:val="22"/>
          <w:szCs w:val="22"/>
          <w:lang w:eastAsia="ja-JP"/>
        </w:rPr>
        <w:t>:</w:t>
      </w:r>
    </w:p>
    <w:p w14:paraId="7E6808D4" w14:textId="77777777" w:rsidR="00EB63C7" w:rsidRDefault="00EB63C7" w:rsidP="00EB63C7">
      <w:pPr>
        <w:pStyle w:val="Doc-text2"/>
        <w:pBdr>
          <w:top w:val="single" w:sz="4" w:space="1" w:color="auto"/>
          <w:left w:val="single" w:sz="4" w:space="1" w:color="auto"/>
          <w:bottom w:val="single" w:sz="4" w:space="1" w:color="auto"/>
          <w:right w:val="single" w:sz="4" w:space="1" w:color="auto"/>
        </w:pBdr>
        <w:tabs>
          <w:tab w:val="clear" w:pos="1622"/>
        </w:tabs>
        <w:ind w:left="709"/>
      </w:pPr>
      <w:r>
        <w:t>Agreements:</w:t>
      </w:r>
    </w:p>
    <w:p w14:paraId="7827A51F" w14:textId="77777777" w:rsidR="00EB63C7" w:rsidRDefault="00EB63C7" w:rsidP="00EB63C7">
      <w:pPr>
        <w:pStyle w:val="Doc-text2"/>
        <w:pBdr>
          <w:top w:val="single" w:sz="4" w:space="1" w:color="auto"/>
          <w:left w:val="single" w:sz="4" w:space="1" w:color="auto"/>
          <w:bottom w:val="single" w:sz="4" w:space="1" w:color="auto"/>
          <w:right w:val="single" w:sz="4" w:space="1" w:color="auto"/>
        </w:pBdr>
        <w:tabs>
          <w:tab w:val="clear" w:pos="1622"/>
        </w:tabs>
        <w:ind w:left="709"/>
        <w:rPr>
          <w:lang w:val="en-US"/>
        </w:rPr>
      </w:pPr>
      <w:r>
        <w:rPr>
          <w:lang w:val="en-US"/>
        </w:rPr>
        <w:t>1.</w:t>
      </w:r>
      <w:r>
        <w:rPr>
          <w:lang w:val="en-US"/>
        </w:rPr>
        <w:tab/>
      </w:r>
      <w:r w:rsidRPr="00575CFA">
        <w:rPr>
          <w:lang w:val="en-US"/>
        </w:rPr>
        <w:t>the maximum configured SMTCs per frequ</w:t>
      </w:r>
      <w:r>
        <w:rPr>
          <w:lang w:val="en-US"/>
        </w:rPr>
        <w:t>ency for idle/inactive UEs is 6 (can come back if we find and issue)</w:t>
      </w:r>
    </w:p>
    <w:p w14:paraId="0359F826" w14:textId="77777777" w:rsidR="00EB63C7" w:rsidRDefault="00EB63C7" w:rsidP="00EB63C7">
      <w:pPr>
        <w:pStyle w:val="Doc-text2"/>
        <w:pBdr>
          <w:top w:val="single" w:sz="4" w:space="1" w:color="auto"/>
          <w:left w:val="single" w:sz="4" w:space="1" w:color="auto"/>
          <w:bottom w:val="single" w:sz="4" w:space="1" w:color="auto"/>
          <w:right w:val="single" w:sz="4" w:space="1" w:color="auto"/>
        </w:pBdr>
        <w:tabs>
          <w:tab w:val="clear" w:pos="1622"/>
        </w:tabs>
        <w:ind w:left="709"/>
        <w:rPr>
          <w:lang w:val="en-US"/>
        </w:rPr>
      </w:pPr>
      <w:r>
        <w:rPr>
          <w:lang w:val="en-US"/>
        </w:rPr>
        <w:t>2.</w:t>
      </w:r>
      <w:r>
        <w:rPr>
          <w:lang w:val="en-US"/>
        </w:rPr>
        <w:tab/>
      </w:r>
      <w:r w:rsidRPr="001D5A26">
        <w:rPr>
          <w:lang w:val="en-US"/>
        </w:rPr>
        <w:t xml:space="preserve">To support </w:t>
      </w:r>
      <w:r>
        <w:rPr>
          <w:lang w:val="en-US"/>
        </w:rPr>
        <w:t>SMTC enhancements</w:t>
      </w:r>
      <w:r w:rsidRPr="001D5A26">
        <w:rPr>
          <w:lang w:val="en-US"/>
        </w:rPr>
        <w:t xml:space="preserve"> for DL CE UE, introduce a new SMTC list ins</w:t>
      </w:r>
      <w:r>
        <w:rPr>
          <w:lang w:val="en-US"/>
        </w:rPr>
        <w:t>tead of extending legacy smtc4list (can consider signalling optimizations for the new list to refer to the content of smtc4list to avoid signalling duplications)</w:t>
      </w:r>
    </w:p>
    <w:p w14:paraId="46F41999" w14:textId="10B4CE45" w:rsidR="00EB63C7" w:rsidRDefault="00EB63C7" w:rsidP="00EB63C7">
      <w:pPr>
        <w:pStyle w:val="Doc-text2"/>
        <w:pBdr>
          <w:top w:val="single" w:sz="4" w:space="1" w:color="auto"/>
          <w:left w:val="single" w:sz="4" w:space="1" w:color="auto"/>
          <w:bottom w:val="single" w:sz="4" w:space="1" w:color="auto"/>
          <w:right w:val="single" w:sz="4" w:space="1" w:color="auto"/>
        </w:pBdr>
        <w:tabs>
          <w:tab w:val="clear" w:pos="1622"/>
        </w:tabs>
        <w:ind w:left="709"/>
      </w:pPr>
      <w:r>
        <w:t>3.</w:t>
      </w:r>
      <w:r>
        <w:tab/>
        <w:t>We introduce a location-based SMTC selection procedure where e</w:t>
      </w:r>
      <w:r w:rsidRPr="00815E59">
        <w:t xml:space="preserve">ach SMTC can be associated with a reference location of the intended neighbor </w:t>
      </w:r>
      <w:r>
        <w:t>cells</w:t>
      </w:r>
      <w:r w:rsidRPr="00815E59">
        <w:t xml:space="preserve"> that need to be measured by the UE.</w:t>
      </w:r>
      <w:r>
        <w:t xml:space="preserve"> FFS if also an SSB-index based SMTC selection is supported</w:t>
      </w:r>
    </w:p>
    <w:p w14:paraId="3EAF04DD" w14:textId="77777777" w:rsidR="00EB63C7" w:rsidRDefault="00EB63C7" w:rsidP="00EB63C7">
      <w:pPr>
        <w:pStyle w:val="Doc-text2"/>
        <w:pBdr>
          <w:top w:val="single" w:sz="4" w:space="1" w:color="auto"/>
          <w:left w:val="single" w:sz="4" w:space="1" w:color="auto"/>
          <w:bottom w:val="single" w:sz="4" w:space="1" w:color="auto"/>
          <w:right w:val="single" w:sz="4" w:space="1" w:color="auto"/>
        </w:pBdr>
        <w:tabs>
          <w:tab w:val="clear" w:pos="1622"/>
        </w:tabs>
        <w:ind w:left="709"/>
      </w:pPr>
      <w:r>
        <w:t>4.</w:t>
      </w:r>
      <w:r>
        <w:tab/>
        <w:t>No enhancement for cell selection/reselection for DL CE is pursued (can re-discuss this if we will finally introduce a new barring scheme)</w:t>
      </w:r>
    </w:p>
    <w:p w14:paraId="52B9576B" w14:textId="77777777" w:rsidR="00EB63C7" w:rsidRDefault="00EB63C7" w:rsidP="00EB63C7">
      <w:pPr>
        <w:pStyle w:val="Doc-text2"/>
        <w:pBdr>
          <w:top w:val="single" w:sz="4" w:space="1" w:color="auto"/>
          <w:left w:val="single" w:sz="4" w:space="1" w:color="auto"/>
          <w:bottom w:val="single" w:sz="4" w:space="1" w:color="auto"/>
          <w:right w:val="single" w:sz="4" w:space="1" w:color="auto"/>
        </w:pBdr>
        <w:tabs>
          <w:tab w:val="clear" w:pos="1622"/>
        </w:tabs>
        <w:ind w:left="709"/>
      </w:pPr>
      <w:r>
        <w:t>Working Assumption:</w:t>
      </w:r>
    </w:p>
    <w:p w14:paraId="05804FB3" w14:textId="77777777" w:rsidR="00EB63C7" w:rsidRDefault="00EB63C7" w:rsidP="00EB63C7">
      <w:pPr>
        <w:pStyle w:val="Doc-text2"/>
        <w:pBdr>
          <w:top w:val="single" w:sz="4" w:space="1" w:color="auto"/>
          <w:left w:val="single" w:sz="4" w:space="1" w:color="auto"/>
          <w:bottom w:val="single" w:sz="4" w:space="1" w:color="auto"/>
          <w:right w:val="single" w:sz="4" w:space="1" w:color="auto"/>
        </w:pBdr>
        <w:tabs>
          <w:tab w:val="clear" w:pos="1622"/>
        </w:tabs>
        <w:ind w:left="709"/>
      </w:pPr>
      <w:r>
        <w:t>1.</w:t>
      </w:r>
      <w:r>
        <w:tab/>
      </w:r>
      <w:r w:rsidRPr="009F391F">
        <w:t>We introduce a mechanism to assist the NW to configure the SMTCs in connected mode</w:t>
      </w:r>
      <w:r>
        <w:t>, according to one of the following 2 options:</w:t>
      </w:r>
    </w:p>
    <w:p w14:paraId="5D5ADDD1" w14:textId="77777777" w:rsidR="00EB63C7" w:rsidRDefault="00EB63C7" w:rsidP="00EB63C7">
      <w:pPr>
        <w:pStyle w:val="Doc-text2"/>
        <w:pBdr>
          <w:top w:val="single" w:sz="4" w:space="1" w:color="auto"/>
          <w:left w:val="single" w:sz="4" w:space="1" w:color="auto"/>
          <w:bottom w:val="single" w:sz="4" w:space="1" w:color="auto"/>
          <w:right w:val="single" w:sz="4" w:space="1" w:color="auto"/>
        </w:pBdr>
        <w:tabs>
          <w:tab w:val="clear" w:pos="1622"/>
        </w:tabs>
        <w:ind w:left="709"/>
      </w:pPr>
      <w:r>
        <w:tab/>
        <w:t>Alt 1: UE provide the closest N reference locations/neighbor cells to network.</w:t>
      </w:r>
    </w:p>
    <w:p w14:paraId="0477E2D3" w14:textId="77777777" w:rsidR="00EB63C7" w:rsidRDefault="00EB63C7" w:rsidP="00EB63C7">
      <w:pPr>
        <w:pStyle w:val="Doc-text2"/>
        <w:pBdr>
          <w:top w:val="single" w:sz="4" w:space="1" w:color="auto"/>
          <w:left w:val="single" w:sz="4" w:space="1" w:color="auto"/>
          <w:bottom w:val="single" w:sz="4" w:space="1" w:color="auto"/>
          <w:right w:val="single" w:sz="4" w:space="1" w:color="auto"/>
        </w:pBdr>
        <w:tabs>
          <w:tab w:val="clear" w:pos="1622"/>
        </w:tabs>
        <w:ind w:left="709"/>
      </w:pPr>
      <w:r>
        <w:tab/>
        <w:t>Alt 2: UE reports the selected SMTCs from configured SMTC set to network.</w:t>
      </w:r>
    </w:p>
    <w:p w14:paraId="78916F8D" w14:textId="726AC0EB" w:rsidR="00EB63C7" w:rsidRDefault="00EB63C7" w:rsidP="00EB63C7">
      <w:pPr>
        <w:pStyle w:val="Doc-text2"/>
        <w:pBdr>
          <w:top w:val="single" w:sz="4" w:space="1" w:color="auto"/>
          <w:left w:val="single" w:sz="4" w:space="1" w:color="auto"/>
          <w:bottom w:val="single" w:sz="4" w:space="1" w:color="auto"/>
          <w:right w:val="single" w:sz="4" w:space="1" w:color="auto"/>
        </w:pBdr>
        <w:tabs>
          <w:tab w:val="clear" w:pos="1622"/>
        </w:tabs>
        <w:ind w:left="709"/>
      </w:pPr>
      <w:r>
        <w:tab/>
      </w:r>
      <w:r w:rsidRPr="00BD7837">
        <w:t>We continue in the next meeting on whether to confirm the WA (and go for either Alt1 or Alt2) or whether we don’t introduce any enhancement (i.e. not confirm the WA)</w:t>
      </w:r>
    </w:p>
    <w:p w14:paraId="46640977" w14:textId="45A3DABD" w:rsidR="00733112" w:rsidRDefault="007C7AEE" w:rsidP="004C2023">
      <w:pPr>
        <w:spacing w:before="240"/>
        <w:textAlignment w:val="center"/>
        <w:rPr>
          <w:rFonts w:ascii="Arial" w:hAnsi="Arial"/>
          <w:sz w:val="32"/>
          <w:lang w:eastAsia="ja-JP"/>
        </w:rPr>
      </w:pPr>
      <w:r w:rsidRPr="005B6CF1">
        <w:rPr>
          <w:rFonts w:eastAsia="游ゴシック" w:hint="eastAsia"/>
          <w:sz w:val="21"/>
          <w:szCs w:val="21"/>
          <w:lang w:val="en-US" w:eastAsia="ja-JP"/>
        </w:rPr>
        <w:t>T</w:t>
      </w:r>
      <w:r w:rsidRPr="005B6CF1">
        <w:rPr>
          <w:rFonts w:eastAsia="游ゴシック"/>
          <w:sz w:val="21"/>
          <w:szCs w:val="21"/>
          <w:lang w:val="en-US" w:eastAsia="ja-JP"/>
        </w:rPr>
        <w:t xml:space="preserve">his paper attempts to investigate </w:t>
      </w:r>
      <w:r w:rsidR="006E7E93" w:rsidRPr="005B6CF1">
        <w:rPr>
          <w:rFonts w:eastAsia="游ゴシック"/>
          <w:sz w:val="21"/>
          <w:szCs w:val="21"/>
          <w:lang w:val="en-US" w:eastAsia="ja-JP"/>
        </w:rPr>
        <w:t xml:space="preserve">about </w:t>
      </w:r>
      <w:r w:rsidR="00EB63C7">
        <w:rPr>
          <w:rFonts w:eastAsia="游ゴシック" w:hint="eastAsia"/>
          <w:sz w:val="21"/>
          <w:szCs w:val="21"/>
          <w:lang w:val="en-US" w:eastAsia="ja-JP"/>
        </w:rPr>
        <w:t xml:space="preserve">remaining </w:t>
      </w:r>
      <w:r w:rsidR="00D65DBC" w:rsidRPr="005B6CF1">
        <w:rPr>
          <w:rFonts w:eastAsia="游ゴシック"/>
          <w:sz w:val="21"/>
          <w:szCs w:val="21"/>
          <w:lang w:val="en-US" w:eastAsia="ja-JP"/>
        </w:rPr>
        <w:t>consideration on</w:t>
      </w:r>
      <w:r w:rsidR="00A739A3" w:rsidRPr="005B6CF1">
        <w:rPr>
          <w:rFonts w:eastAsia="游ゴシック" w:hint="eastAsia"/>
          <w:sz w:val="21"/>
          <w:szCs w:val="21"/>
          <w:lang w:val="en-US" w:eastAsia="ja-JP"/>
        </w:rPr>
        <w:t xml:space="preserve"> </w:t>
      </w:r>
      <w:r w:rsidR="008C440A" w:rsidRPr="005B6CF1">
        <w:rPr>
          <w:rFonts w:hint="eastAsia"/>
          <w:sz w:val="21"/>
          <w:szCs w:val="21"/>
          <w:lang w:eastAsia="ja-JP"/>
        </w:rPr>
        <w:t>downlink coverage enhancement</w:t>
      </w:r>
      <w:r w:rsidR="006E7E93" w:rsidRPr="005B6CF1">
        <w:rPr>
          <w:sz w:val="21"/>
          <w:szCs w:val="21"/>
        </w:rPr>
        <w:t xml:space="preserve"> based on the above</w:t>
      </w:r>
      <w:r w:rsidR="00077210" w:rsidRPr="005B6CF1">
        <w:rPr>
          <w:sz w:val="21"/>
          <w:szCs w:val="21"/>
        </w:rPr>
        <w:t xml:space="preserve"> </w:t>
      </w:r>
      <w:r w:rsidR="00B323E3" w:rsidRPr="005B6CF1">
        <w:rPr>
          <w:sz w:val="21"/>
          <w:szCs w:val="21"/>
        </w:rPr>
        <w:t>agreements</w:t>
      </w:r>
      <w:r w:rsidR="00326D9B" w:rsidRPr="005B6CF1">
        <w:rPr>
          <w:sz w:val="21"/>
          <w:szCs w:val="21"/>
        </w:rPr>
        <w:t>.</w:t>
      </w:r>
      <w:r w:rsidR="00733112">
        <w:rPr>
          <w:lang w:eastAsia="ja-JP"/>
        </w:rPr>
        <w:br w:type="page"/>
      </w:r>
    </w:p>
    <w:p w14:paraId="5BA29505" w14:textId="41ADDF80" w:rsidR="005852CD" w:rsidRDefault="00C30470" w:rsidP="00036EF4">
      <w:pPr>
        <w:pStyle w:val="2"/>
        <w:numPr>
          <w:ilvl w:val="0"/>
          <w:numId w:val="2"/>
        </w:numPr>
        <w:rPr>
          <w:lang w:eastAsia="ja-JP"/>
        </w:rPr>
      </w:pPr>
      <w:r>
        <w:rPr>
          <w:rFonts w:hint="eastAsia"/>
          <w:lang w:eastAsia="ja-JP"/>
        </w:rPr>
        <w:lastRenderedPageBreak/>
        <w:t>Discussion</w:t>
      </w:r>
    </w:p>
    <w:p w14:paraId="4774058A" w14:textId="0D92B14D" w:rsidR="00E219D5" w:rsidRPr="004C0C72" w:rsidRDefault="00E219D5" w:rsidP="002446D7">
      <w:pPr>
        <w:rPr>
          <w:rFonts w:hint="eastAsia"/>
          <w:sz w:val="21"/>
          <w:szCs w:val="21"/>
          <w:lang w:eastAsia="ja-JP"/>
        </w:rPr>
      </w:pPr>
      <w:r>
        <w:rPr>
          <w:rFonts w:hint="eastAsia"/>
          <w:sz w:val="21"/>
          <w:szCs w:val="21"/>
          <w:lang w:eastAsia="ja-JP"/>
        </w:rPr>
        <w:t xml:space="preserve">In the last meeting (RAN2#130), </w:t>
      </w:r>
      <w:bookmarkStart w:id="1" w:name="_Hlk205903115"/>
      <w:r w:rsidR="00681D3B">
        <w:rPr>
          <w:rFonts w:hint="eastAsia"/>
          <w:sz w:val="21"/>
          <w:szCs w:val="21"/>
          <w:lang w:eastAsia="ja-JP"/>
        </w:rPr>
        <w:t xml:space="preserve">it </w:t>
      </w:r>
      <w:r w:rsidR="004E39B8">
        <w:rPr>
          <w:rFonts w:hint="eastAsia"/>
          <w:sz w:val="21"/>
          <w:szCs w:val="21"/>
          <w:lang w:eastAsia="ja-JP"/>
        </w:rPr>
        <w:t>was marked as working assumption</w:t>
      </w:r>
      <w:r w:rsidR="004E39B8" w:rsidRPr="004E39B8">
        <w:rPr>
          <w:sz w:val="21"/>
          <w:szCs w:val="21"/>
          <w:lang w:eastAsia="ja-JP"/>
        </w:rPr>
        <w:t xml:space="preserve"> </w:t>
      </w:r>
      <w:bookmarkStart w:id="2" w:name="_Hlk206151847"/>
      <w:r w:rsidR="00681D3B">
        <w:rPr>
          <w:rFonts w:hint="eastAsia"/>
          <w:sz w:val="21"/>
          <w:szCs w:val="21"/>
          <w:lang w:eastAsia="ja-JP"/>
        </w:rPr>
        <w:t xml:space="preserve">to </w:t>
      </w:r>
      <w:r w:rsidR="004E39B8" w:rsidRPr="004E39B8">
        <w:rPr>
          <w:sz w:val="21"/>
          <w:szCs w:val="21"/>
          <w:lang w:eastAsia="ja-JP"/>
        </w:rPr>
        <w:t xml:space="preserve">introduce a mechanism to assist the </w:t>
      </w:r>
      <w:r w:rsidR="00681D3B">
        <w:rPr>
          <w:rFonts w:hint="eastAsia"/>
          <w:sz w:val="21"/>
          <w:szCs w:val="21"/>
          <w:lang w:eastAsia="ja-JP"/>
        </w:rPr>
        <w:t xml:space="preserve">network </w:t>
      </w:r>
      <w:r w:rsidR="004E39B8" w:rsidRPr="004E39B8">
        <w:rPr>
          <w:sz w:val="21"/>
          <w:szCs w:val="21"/>
          <w:lang w:eastAsia="ja-JP"/>
        </w:rPr>
        <w:t>to configure the SMTCs in connected mode</w:t>
      </w:r>
      <w:bookmarkEnd w:id="1"/>
      <w:bookmarkEnd w:id="2"/>
      <w:r>
        <w:rPr>
          <w:rFonts w:hint="eastAsia"/>
          <w:sz w:val="21"/>
          <w:szCs w:val="21"/>
          <w:lang w:eastAsia="ja-JP"/>
        </w:rPr>
        <w:t>.</w:t>
      </w:r>
      <w:r w:rsidR="00CF342F">
        <w:rPr>
          <w:rFonts w:hint="eastAsia"/>
          <w:sz w:val="21"/>
          <w:szCs w:val="21"/>
          <w:lang w:eastAsia="ja-JP"/>
        </w:rPr>
        <w:t xml:space="preserve"> We think this </w:t>
      </w:r>
      <w:r w:rsidR="00CF342F">
        <w:rPr>
          <w:rFonts w:hint="eastAsia"/>
          <w:sz w:val="21"/>
          <w:szCs w:val="21"/>
          <w:lang w:eastAsia="ja-JP"/>
        </w:rPr>
        <w:t>working assumption</w:t>
      </w:r>
      <w:r w:rsidR="00CF342F">
        <w:rPr>
          <w:rFonts w:hint="eastAsia"/>
          <w:sz w:val="21"/>
          <w:szCs w:val="21"/>
          <w:lang w:eastAsia="ja-JP"/>
        </w:rPr>
        <w:t xml:space="preserve"> should be confirmed because the assistance information is </w:t>
      </w:r>
      <w:r w:rsidR="0043452E">
        <w:rPr>
          <w:rFonts w:hint="eastAsia"/>
          <w:sz w:val="21"/>
          <w:szCs w:val="21"/>
          <w:lang w:eastAsia="ja-JP"/>
        </w:rPr>
        <w:t>beneficial</w:t>
      </w:r>
      <w:r w:rsidR="00CF342F">
        <w:rPr>
          <w:rFonts w:hint="eastAsia"/>
          <w:sz w:val="21"/>
          <w:szCs w:val="21"/>
          <w:lang w:eastAsia="ja-JP"/>
        </w:rPr>
        <w:t xml:space="preserve"> to </w:t>
      </w:r>
      <w:r w:rsidR="00EC07C8">
        <w:rPr>
          <w:rFonts w:hint="eastAsia"/>
          <w:sz w:val="21"/>
          <w:szCs w:val="21"/>
          <w:lang w:eastAsia="ja-JP"/>
        </w:rPr>
        <w:t>configure suitable SMTCs for UE</w:t>
      </w:r>
      <w:r w:rsidR="0043452E">
        <w:rPr>
          <w:rFonts w:hint="eastAsia"/>
          <w:sz w:val="21"/>
          <w:szCs w:val="21"/>
          <w:lang w:eastAsia="ja-JP"/>
        </w:rPr>
        <w:t xml:space="preserve"> in </w:t>
      </w:r>
      <w:r w:rsidR="00B90F98">
        <w:rPr>
          <w:rFonts w:hint="eastAsia"/>
          <w:sz w:val="21"/>
          <w:szCs w:val="21"/>
          <w:lang w:eastAsia="ja-JP"/>
        </w:rPr>
        <w:t>the large coverage of NTN operation</w:t>
      </w:r>
      <w:r w:rsidR="002063C5">
        <w:rPr>
          <w:rFonts w:hint="eastAsia"/>
          <w:sz w:val="21"/>
          <w:szCs w:val="21"/>
          <w:lang w:eastAsia="ja-JP"/>
        </w:rPr>
        <w:t>.</w:t>
      </w:r>
      <w:r w:rsidR="004C0C72">
        <w:rPr>
          <w:rFonts w:hint="eastAsia"/>
          <w:sz w:val="21"/>
          <w:szCs w:val="21"/>
          <w:lang w:eastAsia="ja-JP"/>
        </w:rPr>
        <w:t xml:space="preserve"> </w:t>
      </w:r>
      <w:r w:rsidR="00274A20">
        <w:rPr>
          <w:rFonts w:hint="eastAsia"/>
          <w:sz w:val="21"/>
          <w:szCs w:val="21"/>
          <w:lang w:eastAsia="ja-JP"/>
        </w:rPr>
        <w:t>As discussed in the last meeting</w:t>
      </w:r>
      <w:r w:rsidR="002063C5">
        <w:rPr>
          <w:rFonts w:hint="eastAsia"/>
          <w:sz w:val="21"/>
          <w:szCs w:val="21"/>
          <w:lang w:eastAsia="ja-JP"/>
        </w:rPr>
        <w:t>,</w:t>
      </w:r>
      <w:r w:rsidR="00EC07C8">
        <w:rPr>
          <w:rFonts w:hint="eastAsia"/>
          <w:sz w:val="21"/>
          <w:szCs w:val="21"/>
          <w:lang w:eastAsia="ja-JP"/>
        </w:rPr>
        <w:t xml:space="preserve"> </w:t>
      </w:r>
      <w:r w:rsidR="002063C5">
        <w:rPr>
          <w:rFonts w:hint="eastAsia"/>
          <w:sz w:val="21"/>
          <w:szCs w:val="21"/>
          <w:lang w:eastAsia="ja-JP"/>
        </w:rPr>
        <w:t xml:space="preserve">it </w:t>
      </w:r>
      <w:r w:rsidR="00643CAA">
        <w:rPr>
          <w:rFonts w:hint="eastAsia"/>
          <w:sz w:val="21"/>
          <w:szCs w:val="21"/>
          <w:lang w:eastAsia="ja-JP"/>
        </w:rPr>
        <w:t>would be the one of solution</w:t>
      </w:r>
      <w:r w:rsidR="002063C5">
        <w:rPr>
          <w:rFonts w:hint="eastAsia"/>
          <w:sz w:val="21"/>
          <w:szCs w:val="21"/>
          <w:lang w:eastAsia="ja-JP"/>
        </w:rPr>
        <w:t xml:space="preserve"> to </w:t>
      </w:r>
      <w:r w:rsidR="00F657C8">
        <w:rPr>
          <w:rFonts w:hint="eastAsia"/>
          <w:sz w:val="21"/>
          <w:szCs w:val="21"/>
          <w:lang w:eastAsia="ja-JP"/>
        </w:rPr>
        <w:t>enhance the</w:t>
      </w:r>
      <w:r w:rsidR="002063C5">
        <w:rPr>
          <w:rFonts w:hint="eastAsia"/>
          <w:sz w:val="21"/>
          <w:szCs w:val="21"/>
          <w:lang w:eastAsia="ja-JP"/>
        </w:rPr>
        <w:t xml:space="preserve"> </w:t>
      </w:r>
      <w:r w:rsidR="00EC07C8">
        <w:rPr>
          <w:rFonts w:hint="eastAsia"/>
          <w:sz w:val="21"/>
          <w:szCs w:val="21"/>
          <w:lang w:eastAsia="ja-JP"/>
        </w:rPr>
        <w:t xml:space="preserve">existing D1/D2 event </w:t>
      </w:r>
      <w:r w:rsidR="002063C5">
        <w:rPr>
          <w:rFonts w:hint="eastAsia"/>
          <w:sz w:val="21"/>
          <w:szCs w:val="21"/>
          <w:lang w:eastAsia="ja-JP"/>
        </w:rPr>
        <w:t xml:space="preserve">for the assistance mechanism. However, </w:t>
      </w:r>
      <w:r w:rsidR="008E7723">
        <w:rPr>
          <w:rFonts w:hint="eastAsia"/>
          <w:sz w:val="21"/>
          <w:szCs w:val="21"/>
          <w:lang w:eastAsia="ja-JP"/>
        </w:rPr>
        <w:t xml:space="preserve">using </w:t>
      </w:r>
      <w:r w:rsidR="002D5631">
        <w:rPr>
          <w:rFonts w:hint="eastAsia"/>
          <w:sz w:val="21"/>
          <w:szCs w:val="21"/>
          <w:lang w:eastAsia="ja-JP"/>
        </w:rPr>
        <w:t xml:space="preserve">enhanced </w:t>
      </w:r>
      <w:r w:rsidR="00BB6FEA">
        <w:rPr>
          <w:rFonts w:hint="eastAsia"/>
          <w:sz w:val="21"/>
          <w:szCs w:val="21"/>
          <w:lang w:eastAsia="ja-JP"/>
        </w:rPr>
        <w:t>D1/D2 event</w:t>
      </w:r>
      <w:r w:rsidR="00BB6FEA">
        <w:rPr>
          <w:rFonts w:hint="eastAsia"/>
          <w:sz w:val="21"/>
          <w:szCs w:val="21"/>
          <w:lang w:eastAsia="ja-JP"/>
        </w:rPr>
        <w:t xml:space="preserve"> may </w:t>
      </w:r>
      <w:r w:rsidR="002D5631">
        <w:rPr>
          <w:rFonts w:hint="eastAsia"/>
          <w:sz w:val="21"/>
          <w:szCs w:val="21"/>
          <w:lang w:eastAsia="ja-JP"/>
        </w:rPr>
        <w:t xml:space="preserve">cause </w:t>
      </w:r>
      <w:r w:rsidR="00994365">
        <w:rPr>
          <w:rFonts w:hint="eastAsia"/>
          <w:sz w:val="21"/>
          <w:szCs w:val="21"/>
          <w:lang w:eastAsia="ja-JP"/>
        </w:rPr>
        <w:t xml:space="preserve">bigger signalling overhead </w:t>
      </w:r>
      <w:r w:rsidR="00953374">
        <w:rPr>
          <w:rFonts w:hint="eastAsia"/>
          <w:sz w:val="21"/>
          <w:szCs w:val="21"/>
          <w:lang w:eastAsia="ja-JP"/>
        </w:rPr>
        <w:t xml:space="preserve">since multiple </w:t>
      </w:r>
      <w:r w:rsidR="00953374" w:rsidRPr="002B2F2B">
        <w:rPr>
          <w:rFonts w:hint="eastAsia"/>
          <w:i/>
          <w:iCs/>
          <w:sz w:val="21"/>
          <w:szCs w:val="21"/>
          <w:lang w:eastAsia="ja-JP"/>
        </w:rPr>
        <w:t>ReportConfig</w:t>
      </w:r>
      <w:r w:rsidR="00953374">
        <w:rPr>
          <w:rFonts w:hint="eastAsia"/>
          <w:sz w:val="21"/>
          <w:szCs w:val="21"/>
          <w:lang w:eastAsia="ja-JP"/>
        </w:rPr>
        <w:t xml:space="preserve"> </w:t>
      </w:r>
      <w:r w:rsidR="00EB6A55">
        <w:rPr>
          <w:rFonts w:hint="eastAsia"/>
          <w:sz w:val="21"/>
          <w:szCs w:val="21"/>
          <w:lang w:eastAsia="ja-JP"/>
        </w:rPr>
        <w:t xml:space="preserve">(each </w:t>
      </w:r>
      <w:r w:rsidR="007501AF">
        <w:rPr>
          <w:rFonts w:hint="eastAsia"/>
          <w:sz w:val="21"/>
          <w:szCs w:val="21"/>
          <w:lang w:eastAsia="ja-JP"/>
        </w:rPr>
        <w:t xml:space="preserve">config has 2 </w:t>
      </w:r>
      <w:r w:rsidR="00EB6A55">
        <w:rPr>
          <w:rFonts w:hint="eastAsia"/>
          <w:sz w:val="21"/>
          <w:szCs w:val="21"/>
          <w:lang w:eastAsia="ja-JP"/>
        </w:rPr>
        <w:t>reference location</w:t>
      </w:r>
      <w:r w:rsidR="007501AF">
        <w:rPr>
          <w:rFonts w:hint="eastAsia"/>
          <w:sz w:val="21"/>
          <w:szCs w:val="21"/>
          <w:lang w:eastAsia="ja-JP"/>
        </w:rPr>
        <w:t xml:space="preserve">s </w:t>
      </w:r>
      <w:r w:rsidR="00BE73A7">
        <w:rPr>
          <w:rFonts w:hint="eastAsia"/>
          <w:sz w:val="21"/>
          <w:szCs w:val="21"/>
          <w:lang w:eastAsia="ja-JP"/>
        </w:rPr>
        <w:t>and 2</w:t>
      </w:r>
      <w:r w:rsidR="00061AB2">
        <w:rPr>
          <w:rFonts w:hint="eastAsia"/>
          <w:sz w:val="21"/>
          <w:szCs w:val="21"/>
          <w:lang w:eastAsia="ja-JP"/>
        </w:rPr>
        <w:t xml:space="preserve"> </w:t>
      </w:r>
      <w:r w:rsidR="00EB6A55">
        <w:rPr>
          <w:rFonts w:hint="eastAsia"/>
          <w:sz w:val="21"/>
          <w:szCs w:val="21"/>
          <w:lang w:eastAsia="ja-JP"/>
        </w:rPr>
        <w:t>threshold</w:t>
      </w:r>
      <w:r w:rsidR="00BE73A7">
        <w:rPr>
          <w:rFonts w:hint="eastAsia"/>
          <w:sz w:val="21"/>
          <w:szCs w:val="21"/>
          <w:lang w:eastAsia="ja-JP"/>
        </w:rPr>
        <w:t>s</w:t>
      </w:r>
      <w:r w:rsidR="00EB6A55">
        <w:rPr>
          <w:rFonts w:hint="eastAsia"/>
          <w:sz w:val="21"/>
          <w:szCs w:val="21"/>
          <w:lang w:eastAsia="ja-JP"/>
        </w:rPr>
        <w:t xml:space="preserve">) </w:t>
      </w:r>
      <w:r w:rsidR="00953374">
        <w:rPr>
          <w:rFonts w:hint="eastAsia"/>
          <w:sz w:val="21"/>
          <w:szCs w:val="21"/>
          <w:lang w:eastAsia="ja-JP"/>
        </w:rPr>
        <w:t>need to be configured, and specification might be complicated</w:t>
      </w:r>
      <w:r w:rsidR="00E34ED3">
        <w:rPr>
          <w:rFonts w:hint="eastAsia"/>
          <w:sz w:val="21"/>
          <w:szCs w:val="21"/>
          <w:lang w:eastAsia="ja-JP"/>
        </w:rPr>
        <w:t xml:space="preserve"> for </w:t>
      </w:r>
      <w:r w:rsidR="00E34ED3">
        <w:rPr>
          <w:rFonts w:hint="eastAsia"/>
          <w:sz w:val="21"/>
          <w:szCs w:val="21"/>
          <w:lang w:eastAsia="ja-JP"/>
        </w:rPr>
        <w:t>handling special case</w:t>
      </w:r>
      <w:r w:rsidR="00953374">
        <w:rPr>
          <w:rFonts w:hint="eastAsia"/>
          <w:sz w:val="21"/>
          <w:szCs w:val="21"/>
          <w:lang w:eastAsia="ja-JP"/>
        </w:rPr>
        <w:t>.</w:t>
      </w:r>
      <w:r w:rsidR="005B5E71">
        <w:rPr>
          <w:rFonts w:hint="eastAsia"/>
          <w:sz w:val="21"/>
          <w:szCs w:val="21"/>
          <w:lang w:eastAsia="ja-JP"/>
        </w:rPr>
        <w:t xml:space="preserve"> Therefore, </w:t>
      </w:r>
      <w:r w:rsidR="004C0C72">
        <w:rPr>
          <w:rFonts w:hint="eastAsia"/>
          <w:sz w:val="21"/>
          <w:szCs w:val="21"/>
          <w:lang w:eastAsia="ja-JP"/>
        </w:rPr>
        <w:t xml:space="preserve">we think </w:t>
      </w:r>
      <w:r w:rsidR="00207D7C">
        <w:rPr>
          <w:rFonts w:hint="eastAsia"/>
          <w:sz w:val="21"/>
          <w:szCs w:val="21"/>
          <w:lang w:eastAsia="ja-JP"/>
        </w:rPr>
        <w:t xml:space="preserve">the </w:t>
      </w:r>
      <w:r w:rsidR="00207D7C">
        <w:rPr>
          <w:rFonts w:hint="eastAsia"/>
          <w:sz w:val="21"/>
          <w:szCs w:val="21"/>
          <w:lang w:eastAsia="ja-JP"/>
        </w:rPr>
        <w:t>working assumption should be confirmed</w:t>
      </w:r>
      <w:r w:rsidR="00207D7C">
        <w:rPr>
          <w:rFonts w:hint="eastAsia"/>
          <w:sz w:val="21"/>
          <w:szCs w:val="21"/>
          <w:lang w:eastAsia="ja-JP"/>
        </w:rPr>
        <w:t xml:space="preserve"> with adopting </w:t>
      </w:r>
      <w:r w:rsidR="004E1C68">
        <w:rPr>
          <w:rFonts w:hint="eastAsia"/>
          <w:sz w:val="21"/>
          <w:szCs w:val="21"/>
          <w:lang w:eastAsia="ja-JP"/>
        </w:rPr>
        <w:t xml:space="preserve">the options </w:t>
      </w:r>
      <w:r w:rsidR="00645007">
        <w:rPr>
          <w:rFonts w:hint="eastAsia"/>
          <w:sz w:val="21"/>
          <w:szCs w:val="21"/>
          <w:lang w:eastAsia="ja-JP"/>
        </w:rPr>
        <w:t>Alt</w:t>
      </w:r>
      <w:r w:rsidR="004E1C68">
        <w:rPr>
          <w:rFonts w:hint="eastAsia"/>
          <w:sz w:val="21"/>
          <w:szCs w:val="21"/>
          <w:lang w:eastAsia="ja-JP"/>
        </w:rPr>
        <w:t xml:space="preserve"> </w:t>
      </w:r>
      <w:r w:rsidR="00645007">
        <w:rPr>
          <w:rFonts w:hint="eastAsia"/>
          <w:sz w:val="21"/>
          <w:szCs w:val="21"/>
          <w:lang w:eastAsia="ja-JP"/>
        </w:rPr>
        <w:t>1 or Al</w:t>
      </w:r>
      <w:r w:rsidR="004E1C68">
        <w:rPr>
          <w:rFonts w:hint="eastAsia"/>
          <w:sz w:val="21"/>
          <w:szCs w:val="21"/>
          <w:lang w:eastAsia="ja-JP"/>
        </w:rPr>
        <w:t xml:space="preserve">t </w:t>
      </w:r>
      <w:r w:rsidR="00645007">
        <w:rPr>
          <w:rFonts w:hint="eastAsia"/>
          <w:sz w:val="21"/>
          <w:szCs w:val="21"/>
          <w:lang w:eastAsia="ja-JP"/>
        </w:rPr>
        <w:t>2 as listed in the chair</w:t>
      </w:r>
      <w:r w:rsidR="00645007">
        <w:rPr>
          <w:sz w:val="21"/>
          <w:szCs w:val="21"/>
          <w:lang w:eastAsia="ja-JP"/>
        </w:rPr>
        <w:t>’</w:t>
      </w:r>
      <w:r w:rsidR="00645007">
        <w:rPr>
          <w:rFonts w:hint="eastAsia"/>
          <w:sz w:val="21"/>
          <w:szCs w:val="21"/>
          <w:lang w:eastAsia="ja-JP"/>
        </w:rPr>
        <w:t>s note.</w:t>
      </w:r>
      <w:r w:rsidR="00B47A56">
        <w:rPr>
          <w:rFonts w:hint="eastAsia"/>
          <w:sz w:val="21"/>
          <w:szCs w:val="21"/>
          <w:lang w:eastAsia="ja-JP"/>
        </w:rPr>
        <w:t xml:space="preserve"> For the options</w:t>
      </w:r>
      <w:r w:rsidR="004E1C68">
        <w:rPr>
          <w:rFonts w:hint="eastAsia"/>
          <w:sz w:val="21"/>
          <w:szCs w:val="21"/>
          <w:lang w:eastAsia="ja-JP"/>
        </w:rPr>
        <w:t xml:space="preserve">, </w:t>
      </w:r>
      <w:r w:rsidR="002508CB">
        <w:rPr>
          <w:rFonts w:hint="eastAsia"/>
          <w:sz w:val="21"/>
          <w:szCs w:val="21"/>
          <w:lang w:eastAsia="ja-JP"/>
        </w:rPr>
        <w:t xml:space="preserve">we slightly prefer to adopt Alt 1, since it </w:t>
      </w:r>
      <w:r w:rsidR="003F0A42">
        <w:rPr>
          <w:rFonts w:hint="eastAsia"/>
          <w:sz w:val="21"/>
          <w:szCs w:val="21"/>
          <w:lang w:eastAsia="ja-JP"/>
        </w:rPr>
        <w:t>seems to be simple and straightforward.</w:t>
      </w:r>
    </w:p>
    <w:p w14:paraId="083D8FBB" w14:textId="13319E74" w:rsidR="0072002E" w:rsidRPr="000844E9" w:rsidRDefault="0072002E" w:rsidP="0072002E">
      <w:pPr>
        <w:ind w:left="1424" w:hanging="1140"/>
        <w:rPr>
          <w:rFonts w:hint="eastAsia"/>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1</w:t>
      </w:r>
      <w:r w:rsidRPr="00FB26F0">
        <w:rPr>
          <w:b/>
          <w:sz w:val="21"/>
          <w:szCs w:val="21"/>
          <w:lang w:eastAsia="ja-JP"/>
        </w:rPr>
        <w:t>:</w:t>
      </w:r>
      <w:r w:rsidRPr="00FB26F0">
        <w:rPr>
          <w:rFonts w:hint="eastAsia"/>
          <w:b/>
          <w:sz w:val="21"/>
          <w:szCs w:val="21"/>
          <w:lang w:eastAsia="ja-JP"/>
        </w:rPr>
        <w:t xml:space="preserve"> </w:t>
      </w:r>
      <w:r w:rsidR="004825A8">
        <w:rPr>
          <w:rFonts w:hint="eastAsia"/>
          <w:b/>
          <w:sz w:val="21"/>
          <w:szCs w:val="21"/>
          <w:lang w:val="en-US" w:eastAsia="ja-JP"/>
        </w:rPr>
        <w:t>RAN2 to confirm the working assumption</w:t>
      </w:r>
      <w:r w:rsidR="004825A8">
        <w:rPr>
          <w:rFonts w:hint="eastAsia"/>
          <w:b/>
          <w:sz w:val="21"/>
          <w:szCs w:val="21"/>
          <w:lang w:eastAsia="ja-JP"/>
        </w:rPr>
        <w:t xml:space="preserve"> </w:t>
      </w:r>
      <w:r w:rsidR="004825A8" w:rsidRPr="004825A8">
        <w:rPr>
          <w:b/>
          <w:sz w:val="21"/>
          <w:szCs w:val="21"/>
          <w:lang w:eastAsia="ja-JP"/>
        </w:rPr>
        <w:t>to introduce a mechanism to assist the network to configure the SMTCs in connected mode</w:t>
      </w:r>
      <w:r w:rsidR="004825A8" w:rsidRPr="004825A8">
        <w:rPr>
          <w:rFonts w:hint="eastAsia"/>
          <w:b/>
          <w:sz w:val="21"/>
          <w:szCs w:val="21"/>
          <w:lang w:eastAsia="ja-JP"/>
        </w:rPr>
        <w:t xml:space="preserve"> </w:t>
      </w:r>
      <w:r w:rsidR="004825A8">
        <w:rPr>
          <w:rFonts w:hint="eastAsia"/>
          <w:b/>
          <w:sz w:val="21"/>
          <w:szCs w:val="21"/>
          <w:lang w:eastAsia="ja-JP"/>
        </w:rPr>
        <w:t>with adopting Alt 1 (</w:t>
      </w:r>
      <w:r w:rsidR="004825A8" w:rsidRPr="004825A8">
        <w:rPr>
          <w:b/>
          <w:sz w:val="21"/>
          <w:szCs w:val="21"/>
          <w:lang w:eastAsia="ja-JP"/>
        </w:rPr>
        <w:t>UE provide the closest N reference locations/neighbor cells to network</w:t>
      </w:r>
      <w:r w:rsidR="004825A8">
        <w:rPr>
          <w:rFonts w:hint="eastAsia"/>
          <w:b/>
          <w:sz w:val="21"/>
          <w:szCs w:val="21"/>
          <w:lang w:eastAsia="ja-JP"/>
        </w:rPr>
        <w:t>)</w:t>
      </w:r>
    </w:p>
    <w:p w14:paraId="6443F43C" w14:textId="694BED7E" w:rsidR="00BB6FEA" w:rsidRPr="0051622B" w:rsidRDefault="00003A0D" w:rsidP="002446D7">
      <w:pPr>
        <w:rPr>
          <w:rFonts w:hint="eastAsia"/>
          <w:sz w:val="21"/>
          <w:szCs w:val="21"/>
          <w:lang w:val="en-US" w:eastAsia="ja-JP"/>
        </w:rPr>
      </w:pPr>
      <w:r>
        <w:rPr>
          <w:sz w:val="21"/>
          <w:szCs w:val="21"/>
          <w:lang w:val="en-US" w:eastAsia="ja-JP"/>
        </w:rPr>
        <w:t>Furthermore</w:t>
      </w:r>
      <w:r>
        <w:rPr>
          <w:rFonts w:hint="eastAsia"/>
          <w:sz w:val="21"/>
          <w:szCs w:val="21"/>
          <w:lang w:val="en-US" w:eastAsia="ja-JP"/>
        </w:rPr>
        <w:t xml:space="preserve">, </w:t>
      </w:r>
      <w:r w:rsidR="00EA4AB8">
        <w:rPr>
          <w:rFonts w:hint="eastAsia"/>
          <w:sz w:val="21"/>
          <w:szCs w:val="21"/>
          <w:lang w:val="en-US" w:eastAsia="ja-JP"/>
        </w:rPr>
        <w:t xml:space="preserve">concrete message and </w:t>
      </w:r>
      <w:r w:rsidR="00B5238C">
        <w:rPr>
          <w:rFonts w:hint="eastAsia"/>
          <w:sz w:val="21"/>
          <w:szCs w:val="21"/>
          <w:lang w:val="en-US" w:eastAsia="ja-JP"/>
        </w:rPr>
        <w:t>sending</w:t>
      </w:r>
      <w:r w:rsidR="00DF5488">
        <w:rPr>
          <w:rFonts w:hint="eastAsia"/>
          <w:sz w:val="21"/>
          <w:szCs w:val="21"/>
          <w:lang w:val="en-US" w:eastAsia="ja-JP"/>
        </w:rPr>
        <w:t xml:space="preserve"> condition</w:t>
      </w:r>
      <w:r w:rsidR="00B5238C">
        <w:rPr>
          <w:rFonts w:hint="eastAsia"/>
          <w:sz w:val="21"/>
          <w:szCs w:val="21"/>
          <w:lang w:val="en-US" w:eastAsia="ja-JP"/>
        </w:rPr>
        <w:t>s</w:t>
      </w:r>
      <w:r w:rsidR="0066413D">
        <w:rPr>
          <w:rFonts w:hint="eastAsia"/>
          <w:sz w:val="21"/>
          <w:szCs w:val="21"/>
          <w:lang w:val="en-US" w:eastAsia="ja-JP"/>
        </w:rPr>
        <w:t xml:space="preserve"> w</w:t>
      </w:r>
      <w:r w:rsidR="00EA4AB8">
        <w:rPr>
          <w:rFonts w:hint="eastAsia"/>
          <w:sz w:val="21"/>
          <w:szCs w:val="21"/>
          <w:lang w:val="en-US" w:eastAsia="ja-JP"/>
        </w:rPr>
        <w:t>ere</w:t>
      </w:r>
      <w:r w:rsidR="0066413D">
        <w:rPr>
          <w:rFonts w:hint="eastAsia"/>
          <w:sz w:val="21"/>
          <w:szCs w:val="21"/>
          <w:lang w:val="en-US" w:eastAsia="ja-JP"/>
        </w:rPr>
        <w:t xml:space="preserve"> not explicitly mentioned </w:t>
      </w:r>
      <w:r w:rsidR="00DF5488">
        <w:rPr>
          <w:rFonts w:hint="eastAsia"/>
          <w:sz w:val="21"/>
          <w:szCs w:val="21"/>
          <w:lang w:val="en-US" w:eastAsia="ja-JP"/>
        </w:rPr>
        <w:t xml:space="preserve">in the working assumption. As some </w:t>
      </w:r>
      <w:r w:rsidR="00DF5488">
        <w:rPr>
          <w:sz w:val="21"/>
          <w:szCs w:val="21"/>
          <w:lang w:val="en-US" w:eastAsia="ja-JP"/>
        </w:rPr>
        <w:t>co</w:t>
      </w:r>
      <w:r w:rsidR="00F23106">
        <w:rPr>
          <w:rFonts w:hint="eastAsia"/>
          <w:sz w:val="21"/>
          <w:szCs w:val="21"/>
          <w:lang w:val="en-US" w:eastAsia="ja-JP"/>
        </w:rPr>
        <w:t>mpanies</w:t>
      </w:r>
      <w:r w:rsidR="00DF5488">
        <w:rPr>
          <w:rFonts w:hint="eastAsia"/>
          <w:sz w:val="21"/>
          <w:szCs w:val="21"/>
          <w:lang w:val="en-US" w:eastAsia="ja-JP"/>
        </w:rPr>
        <w:t xml:space="preserve"> </w:t>
      </w:r>
      <w:r w:rsidR="008270FF">
        <w:rPr>
          <w:rFonts w:hint="eastAsia"/>
          <w:sz w:val="21"/>
          <w:szCs w:val="21"/>
          <w:lang w:val="en-US" w:eastAsia="ja-JP"/>
        </w:rPr>
        <w:t xml:space="preserve">already </w:t>
      </w:r>
      <w:r w:rsidR="00F23106">
        <w:rPr>
          <w:rFonts w:hint="eastAsia"/>
          <w:sz w:val="21"/>
          <w:szCs w:val="21"/>
          <w:lang w:val="en-US" w:eastAsia="ja-JP"/>
        </w:rPr>
        <w:t xml:space="preserve">discussed, </w:t>
      </w:r>
      <w:r w:rsidR="00F23106" w:rsidRPr="00D6228A">
        <w:rPr>
          <w:rFonts w:hint="eastAsia"/>
          <w:i/>
          <w:iCs/>
          <w:sz w:val="21"/>
          <w:szCs w:val="21"/>
          <w:lang w:val="en-US" w:eastAsia="ja-JP"/>
        </w:rPr>
        <w:t>UEAssistanceInformation</w:t>
      </w:r>
      <w:r w:rsidR="00F23106">
        <w:rPr>
          <w:rFonts w:hint="eastAsia"/>
          <w:sz w:val="21"/>
          <w:szCs w:val="21"/>
          <w:lang w:val="en-US" w:eastAsia="ja-JP"/>
        </w:rPr>
        <w:t xml:space="preserve"> </w:t>
      </w:r>
      <w:r w:rsidR="00D6228A">
        <w:rPr>
          <w:rFonts w:hint="eastAsia"/>
          <w:sz w:val="21"/>
          <w:szCs w:val="21"/>
          <w:lang w:val="en-US" w:eastAsia="ja-JP"/>
        </w:rPr>
        <w:t>can be used for</w:t>
      </w:r>
      <w:r w:rsidR="007C36F5">
        <w:rPr>
          <w:rFonts w:hint="eastAsia"/>
          <w:sz w:val="21"/>
          <w:szCs w:val="21"/>
          <w:lang w:val="en-US" w:eastAsia="ja-JP"/>
        </w:rPr>
        <w:t xml:space="preserve"> the</w:t>
      </w:r>
      <w:r w:rsidR="00D6228A">
        <w:rPr>
          <w:rFonts w:hint="eastAsia"/>
          <w:sz w:val="21"/>
          <w:szCs w:val="21"/>
          <w:lang w:val="en-US" w:eastAsia="ja-JP"/>
        </w:rPr>
        <w:t xml:space="preserve"> sending message,</w:t>
      </w:r>
      <w:r w:rsidR="00902B33">
        <w:rPr>
          <w:rFonts w:hint="eastAsia"/>
          <w:sz w:val="21"/>
          <w:szCs w:val="21"/>
          <w:lang w:val="en-US" w:eastAsia="ja-JP"/>
        </w:rPr>
        <w:t xml:space="preserve"> as </w:t>
      </w:r>
      <w:r w:rsidR="00513042">
        <w:rPr>
          <w:rFonts w:hint="eastAsia"/>
          <w:sz w:val="21"/>
          <w:szCs w:val="21"/>
          <w:lang w:val="en-US" w:eastAsia="ja-JP"/>
        </w:rPr>
        <w:t>the location related information</w:t>
      </w:r>
      <w:r w:rsidR="00902B33">
        <w:rPr>
          <w:rFonts w:hint="eastAsia"/>
          <w:sz w:val="21"/>
          <w:szCs w:val="21"/>
          <w:lang w:val="en-US" w:eastAsia="ja-JP"/>
        </w:rPr>
        <w:t xml:space="preserve"> is </w:t>
      </w:r>
      <w:r w:rsidR="00D6228A">
        <w:rPr>
          <w:rFonts w:hint="eastAsia"/>
          <w:sz w:val="21"/>
          <w:szCs w:val="21"/>
          <w:lang w:val="en-US" w:eastAsia="ja-JP"/>
        </w:rPr>
        <w:t xml:space="preserve">just </w:t>
      </w:r>
      <w:r w:rsidR="00902B33">
        <w:rPr>
          <w:rFonts w:hint="eastAsia"/>
          <w:sz w:val="21"/>
          <w:szCs w:val="21"/>
          <w:lang w:val="en-US" w:eastAsia="ja-JP"/>
        </w:rPr>
        <w:t>assistance information.</w:t>
      </w:r>
      <w:r w:rsidR="008D10E1">
        <w:rPr>
          <w:rFonts w:hint="eastAsia"/>
          <w:sz w:val="21"/>
          <w:szCs w:val="21"/>
          <w:lang w:val="en-US" w:eastAsia="ja-JP"/>
        </w:rPr>
        <w:t xml:space="preserve"> Additionally, </w:t>
      </w:r>
      <w:r w:rsidR="00123E1F">
        <w:rPr>
          <w:rFonts w:hint="eastAsia"/>
          <w:sz w:val="21"/>
          <w:szCs w:val="21"/>
          <w:lang w:val="en-US" w:eastAsia="ja-JP"/>
        </w:rPr>
        <w:t xml:space="preserve">we think </w:t>
      </w:r>
      <w:bookmarkStart w:id="3" w:name="_Hlk206152995"/>
      <w:r w:rsidR="00123E1F" w:rsidRPr="00FD406E">
        <w:rPr>
          <w:rFonts w:hint="eastAsia"/>
          <w:i/>
          <w:iCs/>
          <w:sz w:val="21"/>
          <w:szCs w:val="21"/>
          <w:lang w:val="en-US" w:eastAsia="ja-JP"/>
        </w:rPr>
        <w:t>OtherConfig</w:t>
      </w:r>
      <w:r w:rsidR="00123E1F">
        <w:rPr>
          <w:rFonts w:hint="eastAsia"/>
          <w:sz w:val="21"/>
          <w:szCs w:val="21"/>
          <w:lang w:val="en-US" w:eastAsia="ja-JP"/>
        </w:rPr>
        <w:t xml:space="preserve"> in </w:t>
      </w:r>
      <w:r w:rsidR="00123E1F" w:rsidRPr="00FD406E">
        <w:rPr>
          <w:rFonts w:hint="eastAsia"/>
          <w:i/>
          <w:iCs/>
          <w:sz w:val="21"/>
          <w:szCs w:val="21"/>
          <w:lang w:val="en-US" w:eastAsia="ja-JP"/>
        </w:rPr>
        <w:t>RRCReconfiguration</w:t>
      </w:r>
      <w:bookmarkEnd w:id="3"/>
      <w:r w:rsidR="00123E1F">
        <w:rPr>
          <w:rFonts w:hint="eastAsia"/>
          <w:sz w:val="21"/>
          <w:szCs w:val="21"/>
          <w:lang w:val="en-US" w:eastAsia="ja-JP"/>
        </w:rPr>
        <w:t xml:space="preserve"> can be used </w:t>
      </w:r>
      <w:r w:rsidR="00C04B87">
        <w:rPr>
          <w:rFonts w:hint="eastAsia"/>
          <w:sz w:val="21"/>
          <w:szCs w:val="21"/>
          <w:lang w:val="en-US" w:eastAsia="ja-JP"/>
        </w:rPr>
        <w:t xml:space="preserve">to allow UE to send </w:t>
      </w:r>
      <w:r w:rsidR="00C04B87" w:rsidRPr="00D6228A">
        <w:rPr>
          <w:rFonts w:hint="eastAsia"/>
          <w:i/>
          <w:iCs/>
          <w:sz w:val="21"/>
          <w:szCs w:val="21"/>
          <w:lang w:val="en-US" w:eastAsia="ja-JP"/>
        </w:rPr>
        <w:t>UEAssistanceInformation</w:t>
      </w:r>
      <w:r w:rsidR="00C04B87">
        <w:rPr>
          <w:rFonts w:hint="eastAsia"/>
          <w:sz w:val="21"/>
          <w:szCs w:val="21"/>
          <w:lang w:val="en-US" w:eastAsia="ja-JP"/>
        </w:rPr>
        <w:t xml:space="preserve"> and configure the </w:t>
      </w:r>
      <w:r w:rsidR="00315DF1">
        <w:rPr>
          <w:rFonts w:hint="eastAsia"/>
          <w:sz w:val="21"/>
          <w:szCs w:val="21"/>
          <w:lang w:val="en-US" w:eastAsia="ja-JP"/>
        </w:rPr>
        <w:t xml:space="preserve">sending </w:t>
      </w:r>
      <w:r w:rsidR="00C04B87">
        <w:rPr>
          <w:rFonts w:hint="eastAsia"/>
          <w:sz w:val="21"/>
          <w:szCs w:val="21"/>
          <w:lang w:val="en-US" w:eastAsia="ja-JP"/>
        </w:rPr>
        <w:t xml:space="preserve">conditions such as reference locations, </w:t>
      </w:r>
      <w:r w:rsidR="00494052">
        <w:rPr>
          <w:rFonts w:hint="eastAsia"/>
          <w:sz w:val="21"/>
          <w:szCs w:val="21"/>
          <w:lang w:val="en-US" w:eastAsia="ja-JP"/>
        </w:rPr>
        <w:t>threshold distance</w:t>
      </w:r>
      <w:r w:rsidR="00F56DB0">
        <w:rPr>
          <w:rFonts w:hint="eastAsia"/>
          <w:sz w:val="21"/>
          <w:szCs w:val="21"/>
          <w:lang w:val="en-US" w:eastAsia="ja-JP"/>
        </w:rPr>
        <w:t xml:space="preserve"> for update</w:t>
      </w:r>
      <w:r w:rsidR="00F7030A">
        <w:rPr>
          <w:rFonts w:hint="eastAsia"/>
          <w:sz w:val="21"/>
          <w:szCs w:val="21"/>
          <w:lang w:val="en-US" w:eastAsia="ja-JP"/>
        </w:rPr>
        <w:t>, etc.</w:t>
      </w:r>
    </w:p>
    <w:p w14:paraId="6363FF84" w14:textId="21A575B1" w:rsidR="005E7242" w:rsidRPr="005E7242" w:rsidRDefault="005E7242" w:rsidP="005E7242">
      <w:pPr>
        <w:ind w:left="1424" w:hanging="1140"/>
        <w:rPr>
          <w:rFonts w:hint="eastAsia"/>
          <w:b/>
          <w:bCs/>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2</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val="en-US" w:eastAsia="ja-JP"/>
        </w:rPr>
        <w:t xml:space="preserve">RAN2 to </w:t>
      </w:r>
      <w:r>
        <w:rPr>
          <w:rFonts w:hint="eastAsia"/>
          <w:b/>
          <w:sz w:val="21"/>
          <w:szCs w:val="21"/>
          <w:lang w:val="en-US" w:eastAsia="ja-JP"/>
        </w:rPr>
        <w:t>adopt</w:t>
      </w:r>
      <w:r w:rsidRPr="005E7242">
        <w:rPr>
          <w:rFonts w:hint="eastAsia"/>
          <w:b/>
          <w:bCs/>
          <w:sz w:val="21"/>
          <w:szCs w:val="21"/>
          <w:lang w:val="en-US" w:eastAsia="ja-JP"/>
        </w:rPr>
        <w:t xml:space="preserve"> </w:t>
      </w:r>
      <w:r w:rsidRPr="005E7242">
        <w:rPr>
          <w:rFonts w:hint="eastAsia"/>
          <w:b/>
          <w:bCs/>
          <w:i/>
          <w:iCs/>
          <w:sz w:val="21"/>
          <w:szCs w:val="21"/>
          <w:lang w:val="en-US" w:eastAsia="ja-JP"/>
        </w:rPr>
        <w:t>UEAssistanceInformation</w:t>
      </w:r>
      <w:r w:rsidRPr="005E7242">
        <w:rPr>
          <w:rFonts w:hint="eastAsia"/>
          <w:b/>
          <w:bCs/>
          <w:sz w:val="21"/>
          <w:szCs w:val="21"/>
          <w:lang w:val="en-US" w:eastAsia="ja-JP"/>
        </w:rPr>
        <w:t xml:space="preserve"> </w:t>
      </w:r>
      <w:r>
        <w:rPr>
          <w:rFonts w:hint="eastAsia"/>
          <w:b/>
          <w:bCs/>
          <w:sz w:val="21"/>
          <w:szCs w:val="21"/>
          <w:lang w:val="en-US" w:eastAsia="ja-JP"/>
        </w:rPr>
        <w:t>to</w:t>
      </w:r>
      <w:r w:rsidRPr="005E7242">
        <w:rPr>
          <w:rFonts w:hint="eastAsia"/>
          <w:b/>
          <w:bCs/>
          <w:sz w:val="21"/>
          <w:szCs w:val="21"/>
          <w:lang w:val="en-US" w:eastAsia="ja-JP"/>
        </w:rPr>
        <w:t xml:space="preserve"> send</w:t>
      </w:r>
      <w:r>
        <w:rPr>
          <w:rFonts w:hint="eastAsia"/>
          <w:b/>
          <w:bCs/>
          <w:sz w:val="21"/>
          <w:szCs w:val="21"/>
          <w:lang w:val="en-US" w:eastAsia="ja-JP"/>
        </w:rPr>
        <w:t xml:space="preserve"> assistance information for</w:t>
      </w:r>
      <w:r w:rsidR="002031C6">
        <w:rPr>
          <w:rFonts w:hint="eastAsia"/>
          <w:b/>
          <w:bCs/>
          <w:sz w:val="21"/>
          <w:szCs w:val="21"/>
          <w:lang w:val="en-US" w:eastAsia="ja-JP"/>
        </w:rPr>
        <w:t xml:space="preserve"> SMTCs configuration</w:t>
      </w:r>
    </w:p>
    <w:p w14:paraId="4985E8AF" w14:textId="5961D928" w:rsidR="00956E4C" w:rsidRDefault="002031C6" w:rsidP="00521534">
      <w:pPr>
        <w:ind w:left="1424" w:hanging="1140"/>
        <w:rPr>
          <w:b/>
          <w:bCs/>
          <w:sz w:val="21"/>
          <w:szCs w:val="21"/>
          <w:lang w:val="en-US"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3</w:t>
      </w:r>
      <w:r w:rsidRPr="00FB26F0">
        <w:rPr>
          <w:b/>
          <w:sz w:val="21"/>
          <w:szCs w:val="21"/>
          <w:lang w:eastAsia="ja-JP"/>
        </w:rPr>
        <w:t>:</w:t>
      </w:r>
      <w:r w:rsidRPr="00FB26F0">
        <w:rPr>
          <w:rFonts w:hint="eastAsia"/>
          <w:b/>
          <w:sz w:val="21"/>
          <w:szCs w:val="21"/>
          <w:lang w:eastAsia="ja-JP"/>
        </w:rPr>
        <w:t xml:space="preserve"> </w:t>
      </w:r>
      <w:r w:rsidR="003B5562">
        <w:rPr>
          <w:rFonts w:hint="eastAsia"/>
          <w:b/>
          <w:sz w:val="21"/>
          <w:szCs w:val="21"/>
          <w:lang w:eastAsia="ja-JP"/>
        </w:rPr>
        <w:t xml:space="preserve">Network can use </w:t>
      </w:r>
      <w:r w:rsidR="003B5562" w:rsidRPr="003B5562">
        <w:rPr>
          <w:b/>
          <w:i/>
          <w:iCs/>
          <w:sz w:val="21"/>
          <w:szCs w:val="21"/>
          <w:lang w:eastAsia="ja-JP"/>
        </w:rPr>
        <w:t>OtherConfig</w:t>
      </w:r>
      <w:r w:rsidR="003B5562" w:rsidRPr="003B5562">
        <w:rPr>
          <w:b/>
          <w:sz w:val="21"/>
          <w:szCs w:val="21"/>
          <w:lang w:eastAsia="ja-JP"/>
        </w:rPr>
        <w:t xml:space="preserve"> in </w:t>
      </w:r>
      <w:r w:rsidR="003B5562" w:rsidRPr="003B5562">
        <w:rPr>
          <w:b/>
          <w:i/>
          <w:iCs/>
          <w:sz w:val="21"/>
          <w:szCs w:val="21"/>
          <w:lang w:eastAsia="ja-JP"/>
        </w:rPr>
        <w:t>RRCReconfiguration</w:t>
      </w:r>
      <w:r w:rsidRPr="005E7242">
        <w:rPr>
          <w:rFonts w:hint="eastAsia"/>
          <w:b/>
          <w:bCs/>
          <w:sz w:val="21"/>
          <w:szCs w:val="21"/>
          <w:lang w:val="en-US" w:eastAsia="ja-JP"/>
        </w:rPr>
        <w:t xml:space="preserve"> </w:t>
      </w:r>
      <w:r>
        <w:rPr>
          <w:rFonts w:hint="eastAsia"/>
          <w:b/>
          <w:bCs/>
          <w:sz w:val="21"/>
          <w:szCs w:val="21"/>
          <w:lang w:val="en-US" w:eastAsia="ja-JP"/>
        </w:rPr>
        <w:t>to</w:t>
      </w:r>
      <w:r w:rsidRPr="005E7242">
        <w:rPr>
          <w:rFonts w:hint="eastAsia"/>
          <w:b/>
          <w:bCs/>
          <w:sz w:val="21"/>
          <w:szCs w:val="21"/>
          <w:lang w:val="en-US" w:eastAsia="ja-JP"/>
        </w:rPr>
        <w:t xml:space="preserve"> </w:t>
      </w:r>
      <w:r w:rsidR="003B5562">
        <w:rPr>
          <w:rFonts w:hint="eastAsia"/>
          <w:b/>
          <w:bCs/>
          <w:sz w:val="21"/>
          <w:szCs w:val="21"/>
          <w:lang w:val="en-US" w:eastAsia="ja-JP"/>
        </w:rPr>
        <w:t xml:space="preserve">allow UE to </w:t>
      </w:r>
      <w:r w:rsidRPr="005E7242">
        <w:rPr>
          <w:rFonts w:hint="eastAsia"/>
          <w:b/>
          <w:bCs/>
          <w:sz w:val="21"/>
          <w:szCs w:val="21"/>
          <w:lang w:val="en-US" w:eastAsia="ja-JP"/>
        </w:rPr>
        <w:t>send</w:t>
      </w:r>
      <w:r>
        <w:rPr>
          <w:rFonts w:hint="eastAsia"/>
          <w:b/>
          <w:bCs/>
          <w:sz w:val="21"/>
          <w:szCs w:val="21"/>
          <w:lang w:val="en-US" w:eastAsia="ja-JP"/>
        </w:rPr>
        <w:t xml:space="preserve"> assistance information for SMTCs configuration</w:t>
      </w:r>
      <w:r w:rsidR="003B5562">
        <w:rPr>
          <w:rFonts w:hint="eastAsia"/>
          <w:b/>
          <w:bCs/>
          <w:sz w:val="21"/>
          <w:szCs w:val="21"/>
          <w:lang w:val="en-US" w:eastAsia="ja-JP"/>
        </w:rPr>
        <w:t xml:space="preserve">, and configure </w:t>
      </w:r>
      <w:r w:rsidR="003B5562" w:rsidRPr="003B5562">
        <w:rPr>
          <w:b/>
          <w:bCs/>
          <w:sz w:val="21"/>
          <w:szCs w:val="21"/>
          <w:lang w:val="en-US" w:eastAsia="ja-JP"/>
        </w:rPr>
        <w:t xml:space="preserve">the </w:t>
      </w:r>
      <w:r w:rsidR="00315DF1">
        <w:rPr>
          <w:rFonts w:hint="eastAsia"/>
          <w:b/>
          <w:bCs/>
          <w:sz w:val="21"/>
          <w:szCs w:val="21"/>
          <w:lang w:val="en-US" w:eastAsia="ja-JP"/>
        </w:rPr>
        <w:t xml:space="preserve">sending </w:t>
      </w:r>
      <w:r w:rsidR="003B5562" w:rsidRPr="003B5562">
        <w:rPr>
          <w:b/>
          <w:bCs/>
          <w:sz w:val="21"/>
          <w:szCs w:val="21"/>
          <w:lang w:val="en-US" w:eastAsia="ja-JP"/>
        </w:rPr>
        <w:t xml:space="preserve">conditions </w:t>
      </w:r>
      <w:r w:rsidR="00315DF1">
        <w:rPr>
          <w:rFonts w:hint="eastAsia"/>
          <w:b/>
          <w:bCs/>
          <w:sz w:val="21"/>
          <w:szCs w:val="21"/>
          <w:lang w:val="en-US" w:eastAsia="ja-JP"/>
        </w:rPr>
        <w:t>(</w:t>
      </w:r>
      <w:r w:rsidR="003B5562" w:rsidRPr="003B5562">
        <w:rPr>
          <w:b/>
          <w:bCs/>
          <w:sz w:val="21"/>
          <w:szCs w:val="21"/>
          <w:lang w:val="en-US" w:eastAsia="ja-JP"/>
        </w:rPr>
        <w:t>reference locations, threshold distance for update, etc</w:t>
      </w:r>
      <w:r w:rsidR="00315DF1">
        <w:rPr>
          <w:rFonts w:hint="eastAsia"/>
          <w:b/>
          <w:bCs/>
          <w:sz w:val="21"/>
          <w:szCs w:val="21"/>
          <w:lang w:val="en-US" w:eastAsia="ja-JP"/>
        </w:rPr>
        <w:t>.)</w:t>
      </w:r>
    </w:p>
    <w:p w14:paraId="5E2B93CF" w14:textId="6312B299" w:rsidR="00521534" w:rsidRPr="00C0516A" w:rsidRDefault="00C0516A" w:rsidP="00521534">
      <w:pPr>
        <w:rPr>
          <w:rFonts w:hint="eastAsia"/>
          <w:sz w:val="21"/>
          <w:szCs w:val="21"/>
          <w:lang w:eastAsia="ja-JP"/>
        </w:rPr>
      </w:pPr>
      <w:r w:rsidRPr="00C0516A">
        <w:rPr>
          <w:rFonts w:hint="eastAsia"/>
          <w:sz w:val="21"/>
          <w:szCs w:val="21"/>
          <w:lang w:eastAsia="ja-JP"/>
        </w:rPr>
        <w:t xml:space="preserve">Besides the </w:t>
      </w:r>
      <w:r>
        <w:rPr>
          <w:rFonts w:hint="eastAsia"/>
          <w:sz w:val="21"/>
          <w:szCs w:val="21"/>
          <w:lang w:eastAsia="ja-JP"/>
        </w:rPr>
        <w:t xml:space="preserve">assistance mechanism, </w:t>
      </w:r>
      <w:r w:rsidR="00235611">
        <w:rPr>
          <w:rFonts w:hint="eastAsia"/>
          <w:sz w:val="21"/>
          <w:szCs w:val="21"/>
          <w:lang w:eastAsia="ja-JP"/>
        </w:rPr>
        <w:t xml:space="preserve">whether to support </w:t>
      </w:r>
      <w:r w:rsidR="00235611">
        <w:t>SSB-index based SMTC selection</w:t>
      </w:r>
      <w:r w:rsidR="00235611">
        <w:rPr>
          <w:rFonts w:hint="eastAsia"/>
          <w:sz w:val="21"/>
          <w:szCs w:val="21"/>
          <w:lang w:eastAsia="ja-JP"/>
        </w:rPr>
        <w:t xml:space="preserve"> </w:t>
      </w:r>
      <w:r w:rsidR="00CD395E">
        <w:rPr>
          <w:rFonts w:hint="eastAsia"/>
          <w:sz w:val="21"/>
          <w:szCs w:val="21"/>
          <w:lang w:eastAsia="ja-JP"/>
        </w:rPr>
        <w:t>was marked as FFS.</w:t>
      </w:r>
      <w:r w:rsidR="00776270">
        <w:rPr>
          <w:rFonts w:hint="eastAsia"/>
          <w:sz w:val="21"/>
          <w:szCs w:val="21"/>
          <w:lang w:eastAsia="ja-JP"/>
        </w:rPr>
        <w:t xml:space="preserve"> </w:t>
      </w:r>
      <w:r w:rsidR="00ED6E10">
        <w:rPr>
          <w:rFonts w:hint="eastAsia"/>
          <w:sz w:val="21"/>
          <w:szCs w:val="21"/>
          <w:lang w:eastAsia="ja-JP"/>
        </w:rPr>
        <w:t>Since RAN2 has already agreed to adopt location based SMTC selection,</w:t>
      </w:r>
      <w:r w:rsidR="00C549C7">
        <w:rPr>
          <w:rFonts w:hint="eastAsia"/>
          <w:sz w:val="21"/>
          <w:szCs w:val="21"/>
          <w:lang w:eastAsia="ja-JP"/>
        </w:rPr>
        <w:t xml:space="preserve"> </w:t>
      </w:r>
      <w:r w:rsidR="00ED6E10">
        <w:rPr>
          <w:rFonts w:hint="eastAsia"/>
          <w:sz w:val="21"/>
          <w:szCs w:val="21"/>
          <w:lang w:eastAsia="ja-JP"/>
        </w:rPr>
        <w:t xml:space="preserve">this </w:t>
      </w:r>
      <w:r w:rsidR="00C549C7">
        <w:rPr>
          <w:rFonts w:hint="eastAsia"/>
          <w:sz w:val="21"/>
          <w:szCs w:val="21"/>
          <w:lang w:eastAsia="ja-JP"/>
        </w:rPr>
        <w:t xml:space="preserve">would be redundant and requires more </w:t>
      </w:r>
      <w:r w:rsidR="00FD7D78">
        <w:rPr>
          <w:rFonts w:hint="eastAsia"/>
          <w:sz w:val="21"/>
          <w:szCs w:val="21"/>
          <w:lang w:eastAsia="ja-JP"/>
        </w:rPr>
        <w:t>spec</w:t>
      </w:r>
      <w:r w:rsidR="00266B7E">
        <w:rPr>
          <w:rFonts w:hint="eastAsia"/>
          <w:sz w:val="21"/>
          <w:szCs w:val="21"/>
          <w:lang w:eastAsia="ja-JP"/>
        </w:rPr>
        <w:t>ification</w:t>
      </w:r>
      <w:r w:rsidR="00FD7D78">
        <w:rPr>
          <w:rFonts w:hint="eastAsia"/>
          <w:sz w:val="21"/>
          <w:szCs w:val="21"/>
          <w:lang w:eastAsia="ja-JP"/>
        </w:rPr>
        <w:t xml:space="preserve"> </w:t>
      </w:r>
      <w:r w:rsidR="00C549C7">
        <w:rPr>
          <w:rFonts w:hint="eastAsia"/>
          <w:sz w:val="21"/>
          <w:szCs w:val="21"/>
          <w:lang w:eastAsia="ja-JP"/>
        </w:rPr>
        <w:t>effort</w:t>
      </w:r>
      <w:r w:rsidR="00ED6E10">
        <w:rPr>
          <w:rFonts w:hint="eastAsia"/>
          <w:sz w:val="21"/>
          <w:szCs w:val="21"/>
          <w:lang w:eastAsia="ja-JP"/>
        </w:rPr>
        <w:t>.</w:t>
      </w:r>
      <w:r w:rsidR="00266B7E">
        <w:rPr>
          <w:rFonts w:hint="eastAsia"/>
          <w:sz w:val="21"/>
          <w:szCs w:val="21"/>
          <w:lang w:eastAsia="ja-JP"/>
        </w:rPr>
        <w:t xml:space="preserve"> Therefore</w:t>
      </w:r>
      <w:r w:rsidR="009617E6">
        <w:rPr>
          <w:rFonts w:hint="eastAsia"/>
          <w:sz w:val="21"/>
          <w:szCs w:val="21"/>
          <w:lang w:eastAsia="ja-JP"/>
        </w:rPr>
        <w:t>,</w:t>
      </w:r>
      <w:r w:rsidR="00266B7E">
        <w:rPr>
          <w:rFonts w:hint="eastAsia"/>
          <w:sz w:val="21"/>
          <w:szCs w:val="21"/>
          <w:lang w:eastAsia="ja-JP"/>
        </w:rPr>
        <w:t xml:space="preserve"> we would like to propose</w:t>
      </w:r>
      <w:r w:rsidR="009617E6">
        <w:rPr>
          <w:rFonts w:hint="eastAsia"/>
          <w:sz w:val="21"/>
          <w:szCs w:val="21"/>
          <w:lang w:eastAsia="ja-JP"/>
        </w:rPr>
        <w:t>:</w:t>
      </w:r>
    </w:p>
    <w:p w14:paraId="784FA34A" w14:textId="193413A7" w:rsidR="00C0516A" w:rsidRPr="00682171" w:rsidRDefault="00682171" w:rsidP="00682171">
      <w:pPr>
        <w:ind w:left="1424" w:hanging="1140"/>
        <w:rPr>
          <w:rFonts w:hint="eastAsia"/>
          <w:b/>
          <w:bCs/>
          <w:sz w:val="21"/>
          <w:szCs w:val="21"/>
          <w:lang w:val="en-US"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4</w:t>
      </w:r>
      <w:r w:rsidRPr="00FB26F0">
        <w:rPr>
          <w:b/>
          <w:sz w:val="21"/>
          <w:szCs w:val="21"/>
          <w:lang w:eastAsia="ja-JP"/>
        </w:rPr>
        <w:t>:</w:t>
      </w:r>
      <w:r w:rsidRPr="00FB26F0">
        <w:rPr>
          <w:rFonts w:hint="eastAsia"/>
          <w:b/>
          <w:sz w:val="21"/>
          <w:szCs w:val="21"/>
          <w:lang w:eastAsia="ja-JP"/>
        </w:rPr>
        <w:t xml:space="preserve"> </w:t>
      </w:r>
      <w:r w:rsidR="00F07BC7" w:rsidRPr="00F07BC7">
        <w:rPr>
          <w:b/>
          <w:sz w:val="21"/>
          <w:szCs w:val="21"/>
          <w:lang w:eastAsia="ja-JP"/>
        </w:rPr>
        <w:t>SSB-index based SMTC selection</w:t>
      </w:r>
      <w:r w:rsidR="00F07BC7">
        <w:rPr>
          <w:rFonts w:hint="eastAsia"/>
          <w:b/>
          <w:sz w:val="21"/>
          <w:szCs w:val="21"/>
          <w:lang w:eastAsia="ja-JP"/>
        </w:rPr>
        <w:t xml:space="preserve"> will not be supported in Rel-19</w:t>
      </w:r>
    </w:p>
    <w:p w14:paraId="21E5B524" w14:textId="278DC04D" w:rsidR="00E57063" w:rsidRDefault="00863065" w:rsidP="00CE1AAA">
      <w:pPr>
        <w:pStyle w:val="2"/>
        <w:numPr>
          <w:ilvl w:val="0"/>
          <w:numId w:val="2"/>
        </w:numPr>
        <w:rPr>
          <w:lang w:eastAsia="ja-JP"/>
        </w:rPr>
      </w:pPr>
      <w:r>
        <w:rPr>
          <w:rFonts w:hint="eastAsia"/>
          <w:lang w:eastAsia="ja-JP"/>
        </w:rPr>
        <w:t>Summary and proposal</w:t>
      </w:r>
    </w:p>
    <w:p w14:paraId="4D5C6B76" w14:textId="5436AA46" w:rsidR="003D34C7" w:rsidRPr="00FB26F0" w:rsidRDefault="003D34C7" w:rsidP="006636BC">
      <w:pPr>
        <w:rPr>
          <w:sz w:val="21"/>
          <w:szCs w:val="21"/>
          <w:lang w:eastAsia="ja-JP"/>
        </w:rPr>
      </w:pPr>
      <w:r w:rsidRPr="00FB26F0">
        <w:rPr>
          <w:sz w:val="21"/>
          <w:szCs w:val="21"/>
          <w:lang w:eastAsia="ja-JP"/>
        </w:rPr>
        <w:t xml:space="preserve">This paper discussed about </w:t>
      </w:r>
      <w:r w:rsidR="00326D9B" w:rsidRPr="00FB26F0">
        <w:rPr>
          <w:rFonts w:eastAsia="游ゴシック"/>
          <w:sz w:val="21"/>
          <w:szCs w:val="21"/>
          <w:lang w:val="en-US" w:eastAsia="ja-JP"/>
        </w:rPr>
        <w:t xml:space="preserve">consideration on </w:t>
      </w:r>
      <w:r w:rsidR="00541E36" w:rsidRPr="00FB26F0">
        <w:rPr>
          <w:rFonts w:eastAsia="游ゴシック" w:hint="eastAsia"/>
          <w:sz w:val="21"/>
          <w:szCs w:val="21"/>
          <w:lang w:val="en-US" w:eastAsia="ja-JP"/>
        </w:rPr>
        <w:t xml:space="preserve">cell barring for </w:t>
      </w:r>
      <w:r w:rsidR="00203FF4" w:rsidRPr="00FB26F0">
        <w:rPr>
          <w:rFonts w:hint="eastAsia"/>
          <w:sz w:val="21"/>
          <w:szCs w:val="21"/>
          <w:lang w:eastAsia="ja-JP"/>
        </w:rPr>
        <w:t>downlink coverage enhancement</w:t>
      </w:r>
      <w:r w:rsidR="00974C1B" w:rsidRPr="00FB26F0">
        <w:rPr>
          <w:sz w:val="21"/>
          <w:szCs w:val="21"/>
        </w:rPr>
        <w:t xml:space="preserve"> and proposed the following</w:t>
      </w:r>
      <w:r w:rsidR="00974C1B" w:rsidRPr="00FB26F0">
        <w:rPr>
          <w:sz w:val="21"/>
          <w:szCs w:val="21"/>
          <w:lang w:eastAsia="ja-JP"/>
        </w:rPr>
        <w:t>:</w:t>
      </w:r>
    </w:p>
    <w:p w14:paraId="071F2479" w14:textId="77777777" w:rsidR="00521534" w:rsidRPr="000844E9" w:rsidRDefault="00521534" w:rsidP="00521534">
      <w:pPr>
        <w:ind w:left="1424" w:hanging="1140"/>
        <w:rPr>
          <w:rFonts w:hint="eastAsia"/>
          <w:b/>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1</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val="en-US" w:eastAsia="ja-JP"/>
        </w:rPr>
        <w:t>RAN2 to confirm the working assumption</w:t>
      </w:r>
      <w:r>
        <w:rPr>
          <w:rFonts w:hint="eastAsia"/>
          <w:b/>
          <w:sz w:val="21"/>
          <w:szCs w:val="21"/>
          <w:lang w:eastAsia="ja-JP"/>
        </w:rPr>
        <w:t xml:space="preserve"> </w:t>
      </w:r>
      <w:r w:rsidRPr="004825A8">
        <w:rPr>
          <w:b/>
          <w:sz w:val="21"/>
          <w:szCs w:val="21"/>
          <w:lang w:eastAsia="ja-JP"/>
        </w:rPr>
        <w:t>to introduce a mechanism to assist the network to configure the SMTCs in connected mode</w:t>
      </w:r>
      <w:r w:rsidRPr="004825A8">
        <w:rPr>
          <w:rFonts w:hint="eastAsia"/>
          <w:b/>
          <w:sz w:val="21"/>
          <w:szCs w:val="21"/>
          <w:lang w:eastAsia="ja-JP"/>
        </w:rPr>
        <w:t xml:space="preserve"> </w:t>
      </w:r>
      <w:r>
        <w:rPr>
          <w:rFonts w:hint="eastAsia"/>
          <w:b/>
          <w:sz w:val="21"/>
          <w:szCs w:val="21"/>
          <w:lang w:eastAsia="ja-JP"/>
        </w:rPr>
        <w:t>with adopting Alt 1 (</w:t>
      </w:r>
      <w:r w:rsidRPr="004825A8">
        <w:rPr>
          <w:b/>
          <w:sz w:val="21"/>
          <w:szCs w:val="21"/>
          <w:lang w:eastAsia="ja-JP"/>
        </w:rPr>
        <w:t>UE provide the closest N reference locations/neighbor cells to network</w:t>
      </w:r>
      <w:r>
        <w:rPr>
          <w:rFonts w:hint="eastAsia"/>
          <w:b/>
          <w:sz w:val="21"/>
          <w:szCs w:val="21"/>
          <w:lang w:eastAsia="ja-JP"/>
        </w:rPr>
        <w:t>)</w:t>
      </w:r>
    </w:p>
    <w:p w14:paraId="63A72832" w14:textId="77777777" w:rsidR="00521534" w:rsidRPr="005E7242" w:rsidRDefault="00521534" w:rsidP="00521534">
      <w:pPr>
        <w:ind w:left="1424" w:hanging="1140"/>
        <w:rPr>
          <w:rFonts w:hint="eastAsia"/>
          <w:b/>
          <w:bCs/>
          <w:sz w:val="21"/>
          <w:szCs w:val="21"/>
          <w:lang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2</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val="en-US" w:eastAsia="ja-JP"/>
        </w:rPr>
        <w:t>RAN2 to adopt</w:t>
      </w:r>
      <w:r w:rsidRPr="005E7242">
        <w:rPr>
          <w:rFonts w:hint="eastAsia"/>
          <w:b/>
          <w:bCs/>
          <w:sz w:val="21"/>
          <w:szCs w:val="21"/>
          <w:lang w:val="en-US" w:eastAsia="ja-JP"/>
        </w:rPr>
        <w:t xml:space="preserve"> </w:t>
      </w:r>
      <w:r w:rsidRPr="005E7242">
        <w:rPr>
          <w:rFonts w:hint="eastAsia"/>
          <w:b/>
          <w:bCs/>
          <w:i/>
          <w:iCs/>
          <w:sz w:val="21"/>
          <w:szCs w:val="21"/>
          <w:lang w:val="en-US" w:eastAsia="ja-JP"/>
        </w:rPr>
        <w:t>UEAssistanceInformation</w:t>
      </w:r>
      <w:r w:rsidRPr="005E7242">
        <w:rPr>
          <w:rFonts w:hint="eastAsia"/>
          <w:b/>
          <w:bCs/>
          <w:sz w:val="21"/>
          <w:szCs w:val="21"/>
          <w:lang w:val="en-US" w:eastAsia="ja-JP"/>
        </w:rPr>
        <w:t xml:space="preserve"> </w:t>
      </w:r>
      <w:r>
        <w:rPr>
          <w:rFonts w:hint="eastAsia"/>
          <w:b/>
          <w:bCs/>
          <w:sz w:val="21"/>
          <w:szCs w:val="21"/>
          <w:lang w:val="en-US" w:eastAsia="ja-JP"/>
        </w:rPr>
        <w:t>to</w:t>
      </w:r>
      <w:r w:rsidRPr="005E7242">
        <w:rPr>
          <w:rFonts w:hint="eastAsia"/>
          <w:b/>
          <w:bCs/>
          <w:sz w:val="21"/>
          <w:szCs w:val="21"/>
          <w:lang w:val="en-US" w:eastAsia="ja-JP"/>
        </w:rPr>
        <w:t xml:space="preserve"> send</w:t>
      </w:r>
      <w:r>
        <w:rPr>
          <w:rFonts w:hint="eastAsia"/>
          <w:b/>
          <w:bCs/>
          <w:sz w:val="21"/>
          <w:szCs w:val="21"/>
          <w:lang w:val="en-US" w:eastAsia="ja-JP"/>
        </w:rPr>
        <w:t xml:space="preserve"> assistance information for SMTCs configuration</w:t>
      </w:r>
    </w:p>
    <w:p w14:paraId="19B54189" w14:textId="544577FD" w:rsidR="00D83F46" w:rsidRDefault="00521534" w:rsidP="00521534">
      <w:pPr>
        <w:ind w:left="1424" w:hanging="1140"/>
        <w:rPr>
          <w:b/>
          <w:bCs/>
          <w:sz w:val="21"/>
          <w:szCs w:val="21"/>
          <w:lang w:val="en-US"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3</w:t>
      </w:r>
      <w:r w:rsidRPr="00FB26F0">
        <w:rPr>
          <w:b/>
          <w:sz w:val="21"/>
          <w:szCs w:val="21"/>
          <w:lang w:eastAsia="ja-JP"/>
        </w:rPr>
        <w:t>:</w:t>
      </w:r>
      <w:r w:rsidRPr="00FB26F0">
        <w:rPr>
          <w:rFonts w:hint="eastAsia"/>
          <w:b/>
          <w:sz w:val="21"/>
          <w:szCs w:val="21"/>
          <w:lang w:eastAsia="ja-JP"/>
        </w:rPr>
        <w:t xml:space="preserve"> </w:t>
      </w:r>
      <w:r>
        <w:rPr>
          <w:rFonts w:hint="eastAsia"/>
          <w:b/>
          <w:sz w:val="21"/>
          <w:szCs w:val="21"/>
          <w:lang w:eastAsia="ja-JP"/>
        </w:rPr>
        <w:t xml:space="preserve">Network can use </w:t>
      </w:r>
      <w:r w:rsidRPr="003B5562">
        <w:rPr>
          <w:b/>
          <w:i/>
          <w:iCs/>
          <w:sz w:val="21"/>
          <w:szCs w:val="21"/>
          <w:lang w:eastAsia="ja-JP"/>
        </w:rPr>
        <w:t>OtherConfig</w:t>
      </w:r>
      <w:r w:rsidRPr="003B5562">
        <w:rPr>
          <w:b/>
          <w:sz w:val="21"/>
          <w:szCs w:val="21"/>
          <w:lang w:eastAsia="ja-JP"/>
        </w:rPr>
        <w:t xml:space="preserve"> in </w:t>
      </w:r>
      <w:r w:rsidRPr="003B5562">
        <w:rPr>
          <w:b/>
          <w:i/>
          <w:iCs/>
          <w:sz w:val="21"/>
          <w:szCs w:val="21"/>
          <w:lang w:eastAsia="ja-JP"/>
        </w:rPr>
        <w:t>RRCReconfiguration</w:t>
      </w:r>
      <w:r w:rsidRPr="005E7242">
        <w:rPr>
          <w:rFonts w:hint="eastAsia"/>
          <w:b/>
          <w:bCs/>
          <w:sz w:val="21"/>
          <w:szCs w:val="21"/>
          <w:lang w:val="en-US" w:eastAsia="ja-JP"/>
        </w:rPr>
        <w:t xml:space="preserve"> </w:t>
      </w:r>
      <w:r>
        <w:rPr>
          <w:rFonts w:hint="eastAsia"/>
          <w:b/>
          <w:bCs/>
          <w:sz w:val="21"/>
          <w:szCs w:val="21"/>
          <w:lang w:val="en-US" w:eastAsia="ja-JP"/>
        </w:rPr>
        <w:t>to</w:t>
      </w:r>
      <w:r w:rsidRPr="005E7242">
        <w:rPr>
          <w:rFonts w:hint="eastAsia"/>
          <w:b/>
          <w:bCs/>
          <w:sz w:val="21"/>
          <w:szCs w:val="21"/>
          <w:lang w:val="en-US" w:eastAsia="ja-JP"/>
        </w:rPr>
        <w:t xml:space="preserve"> </w:t>
      </w:r>
      <w:r>
        <w:rPr>
          <w:rFonts w:hint="eastAsia"/>
          <w:b/>
          <w:bCs/>
          <w:sz w:val="21"/>
          <w:szCs w:val="21"/>
          <w:lang w:val="en-US" w:eastAsia="ja-JP"/>
        </w:rPr>
        <w:t xml:space="preserve">allow UE to </w:t>
      </w:r>
      <w:r w:rsidRPr="005E7242">
        <w:rPr>
          <w:rFonts w:hint="eastAsia"/>
          <w:b/>
          <w:bCs/>
          <w:sz w:val="21"/>
          <w:szCs w:val="21"/>
          <w:lang w:val="en-US" w:eastAsia="ja-JP"/>
        </w:rPr>
        <w:t>send</w:t>
      </w:r>
      <w:r>
        <w:rPr>
          <w:rFonts w:hint="eastAsia"/>
          <w:b/>
          <w:bCs/>
          <w:sz w:val="21"/>
          <w:szCs w:val="21"/>
          <w:lang w:val="en-US" w:eastAsia="ja-JP"/>
        </w:rPr>
        <w:t xml:space="preserve"> assistance information for SMTCs configuration, and configure </w:t>
      </w:r>
      <w:r w:rsidRPr="003B5562">
        <w:rPr>
          <w:b/>
          <w:bCs/>
          <w:sz w:val="21"/>
          <w:szCs w:val="21"/>
          <w:lang w:val="en-US" w:eastAsia="ja-JP"/>
        </w:rPr>
        <w:t xml:space="preserve">the </w:t>
      </w:r>
      <w:r>
        <w:rPr>
          <w:rFonts w:hint="eastAsia"/>
          <w:b/>
          <w:bCs/>
          <w:sz w:val="21"/>
          <w:szCs w:val="21"/>
          <w:lang w:val="en-US" w:eastAsia="ja-JP"/>
        </w:rPr>
        <w:t xml:space="preserve">sending </w:t>
      </w:r>
      <w:r w:rsidRPr="003B5562">
        <w:rPr>
          <w:b/>
          <w:bCs/>
          <w:sz w:val="21"/>
          <w:szCs w:val="21"/>
          <w:lang w:val="en-US" w:eastAsia="ja-JP"/>
        </w:rPr>
        <w:t xml:space="preserve">conditions </w:t>
      </w:r>
      <w:r>
        <w:rPr>
          <w:rFonts w:hint="eastAsia"/>
          <w:b/>
          <w:bCs/>
          <w:sz w:val="21"/>
          <w:szCs w:val="21"/>
          <w:lang w:val="en-US" w:eastAsia="ja-JP"/>
        </w:rPr>
        <w:t>(</w:t>
      </w:r>
      <w:r w:rsidRPr="003B5562">
        <w:rPr>
          <w:b/>
          <w:bCs/>
          <w:sz w:val="21"/>
          <w:szCs w:val="21"/>
          <w:lang w:val="en-US" w:eastAsia="ja-JP"/>
        </w:rPr>
        <w:t>reference locations, threshold distance for update, etc</w:t>
      </w:r>
      <w:r>
        <w:rPr>
          <w:rFonts w:hint="eastAsia"/>
          <w:b/>
          <w:bCs/>
          <w:sz w:val="21"/>
          <w:szCs w:val="21"/>
          <w:lang w:val="en-US" w:eastAsia="ja-JP"/>
        </w:rPr>
        <w:t>.)</w:t>
      </w:r>
    </w:p>
    <w:p w14:paraId="50110A68" w14:textId="732F6A76" w:rsidR="00521534" w:rsidRPr="00CD395E" w:rsidRDefault="00F07BC7" w:rsidP="00F07BC7">
      <w:pPr>
        <w:ind w:left="1424" w:hanging="1140"/>
        <w:rPr>
          <w:rFonts w:hint="eastAsia"/>
          <w:b/>
          <w:bCs/>
          <w:sz w:val="21"/>
          <w:szCs w:val="21"/>
          <w:lang w:val="en-US" w:eastAsia="ja-JP"/>
        </w:rPr>
      </w:pPr>
      <w:r w:rsidRPr="00FB26F0">
        <w:rPr>
          <w:b/>
          <w:sz w:val="21"/>
          <w:szCs w:val="21"/>
          <w:lang w:val="en-US" w:eastAsia="ja-JP"/>
        </w:rPr>
        <w:t>Proposal</w:t>
      </w:r>
      <w:r w:rsidRPr="00FB26F0">
        <w:rPr>
          <w:b/>
          <w:sz w:val="21"/>
          <w:szCs w:val="21"/>
          <w:lang w:eastAsia="ja-JP"/>
        </w:rPr>
        <w:t xml:space="preserve"> </w:t>
      </w:r>
      <w:r>
        <w:rPr>
          <w:rFonts w:hint="eastAsia"/>
          <w:b/>
          <w:sz w:val="21"/>
          <w:szCs w:val="21"/>
          <w:lang w:eastAsia="ja-JP"/>
        </w:rPr>
        <w:t>4</w:t>
      </w:r>
      <w:r w:rsidRPr="00FB26F0">
        <w:rPr>
          <w:b/>
          <w:sz w:val="21"/>
          <w:szCs w:val="21"/>
          <w:lang w:eastAsia="ja-JP"/>
        </w:rPr>
        <w:t>:</w:t>
      </w:r>
      <w:r w:rsidRPr="00FB26F0">
        <w:rPr>
          <w:rFonts w:hint="eastAsia"/>
          <w:b/>
          <w:sz w:val="21"/>
          <w:szCs w:val="21"/>
          <w:lang w:eastAsia="ja-JP"/>
        </w:rPr>
        <w:t xml:space="preserve"> </w:t>
      </w:r>
      <w:r w:rsidRPr="00F07BC7">
        <w:rPr>
          <w:b/>
          <w:sz w:val="21"/>
          <w:szCs w:val="21"/>
          <w:lang w:eastAsia="ja-JP"/>
        </w:rPr>
        <w:t>SSB-index based SMTC selection</w:t>
      </w:r>
      <w:r>
        <w:rPr>
          <w:rFonts w:hint="eastAsia"/>
          <w:b/>
          <w:sz w:val="21"/>
          <w:szCs w:val="21"/>
          <w:lang w:eastAsia="ja-JP"/>
        </w:rPr>
        <w:t xml:space="preserve"> will not be supported in Rel-19</w:t>
      </w: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20A1E23E" w14:textId="1105AEE3" w:rsidR="00EE63CB" w:rsidRPr="00FB26F0" w:rsidRDefault="00EE63CB" w:rsidP="00B1418C">
      <w:pPr>
        <w:spacing w:after="0" w:line="360" w:lineRule="auto"/>
        <w:rPr>
          <w:sz w:val="21"/>
          <w:szCs w:val="21"/>
          <w:lang w:eastAsia="ja-JP"/>
        </w:rPr>
      </w:pPr>
      <w:r w:rsidRPr="00FB26F0">
        <w:rPr>
          <w:rFonts w:hint="eastAsia"/>
          <w:sz w:val="21"/>
          <w:szCs w:val="21"/>
          <w:lang w:eastAsia="ja-JP"/>
        </w:rPr>
        <w:t>[</w:t>
      </w:r>
      <w:r w:rsidR="003E3709" w:rsidRPr="00FB26F0">
        <w:rPr>
          <w:rFonts w:hint="eastAsia"/>
          <w:sz w:val="21"/>
          <w:szCs w:val="21"/>
          <w:lang w:eastAsia="ja-JP"/>
        </w:rPr>
        <w:t>1</w:t>
      </w:r>
      <w:r w:rsidRPr="00FB26F0">
        <w:rPr>
          <w:sz w:val="21"/>
          <w:szCs w:val="21"/>
          <w:lang w:eastAsia="ja-JP"/>
        </w:rPr>
        <w:t>]</w:t>
      </w:r>
      <w:r w:rsidRPr="00FB26F0">
        <w:rPr>
          <w:sz w:val="21"/>
          <w:szCs w:val="21"/>
        </w:rPr>
        <w:t xml:space="preserve"> </w:t>
      </w:r>
      <w:r w:rsidRPr="00FB26F0">
        <w:rPr>
          <w:sz w:val="21"/>
          <w:szCs w:val="21"/>
          <w:lang w:eastAsia="ja-JP"/>
        </w:rPr>
        <w:t>R2-</w:t>
      </w:r>
      <w:r w:rsidR="001E66B0" w:rsidRPr="00FB26F0">
        <w:rPr>
          <w:sz w:val="21"/>
          <w:szCs w:val="21"/>
          <w:lang w:eastAsia="ja-JP"/>
        </w:rPr>
        <w:t>250</w:t>
      </w:r>
      <w:r w:rsidR="00E0045C">
        <w:rPr>
          <w:rFonts w:hint="eastAsia"/>
          <w:sz w:val="21"/>
          <w:szCs w:val="21"/>
          <w:lang w:eastAsia="ja-JP"/>
        </w:rPr>
        <w:t>298</w:t>
      </w:r>
      <w:r w:rsidR="001E66B0" w:rsidRPr="00FB26F0">
        <w:rPr>
          <w:sz w:val="21"/>
          <w:szCs w:val="21"/>
          <w:lang w:eastAsia="ja-JP"/>
        </w:rPr>
        <w:t>3</w:t>
      </w:r>
      <w:r w:rsidRPr="00FB26F0">
        <w:rPr>
          <w:sz w:val="21"/>
          <w:szCs w:val="21"/>
          <w:lang w:eastAsia="ja-JP"/>
        </w:rPr>
        <w:t>, “Report from Break-out session on NR-NTN and IoT-NTN”</w:t>
      </w:r>
    </w:p>
    <w:p w14:paraId="3666F740" w14:textId="5EAB7990" w:rsidR="00EC2238" w:rsidRPr="006161D1" w:rsidRDefault="006161D1" w:rsidP="00B1418C">
      <w:pPr>
        <w:spacing w:after="0" w:line="360" w:lineRule="auto"/>
        <w:rPr>
          <w:sz w:val="22"/>
          <w:szCs w:val="22"/>
          <w:lang w:eastAsia="ja-JP"/>
        </w:rPr>
      </w:pPr>
      <w:r w:rsidRPr="00501338">
        <w:rPr>
          <w:rFonts w:hint="eastAsia"/>
          <w:sz w:val="21"/>
          <w:szCs w:val="21"/>
          <w:lang w:eastAsia="ja-JP"/>
        </w:rPr>
        <w:t>[</w:t>
      </w:r>
      <w:r w:rsidRPr="00501338">
        <w:rPr>
          <w:sz w:val="21"/>
          <w:szCs w:val="21"/>
          <w:lang w:eastAsia="ja-JP"/>
        </w:rPr>
        <w:t>2]</w:t>
      </w:r>
      <w:r w:rsidRPr="00501338">
        <w:rPr>
          <w:sz w:val="21"/>
          <w:szCs w:val="21"/>
        </w:rPr>
        <w:t xml:space="preserve"> </w:t>
      </w:r>
      <w:r w:rsidRPr="00B23DF1">
        <w:rPr>
          <w:sz w:val="21"/>
          <w:szCs w:val="21"/>
          <w:lang w:eastAsia="ja-JP"/>
        </w:rPr>
        <w:t>R2-250</w:t>
      </w:r>
      <w:r>
        <w:rPr>
          <w:rFonts w:hint="eastAsia"/>
          <w:sz w:val="21"/>
          <w:szCs w:val="21"/>
          <w:lang w:eastAsia="ja-JP"/>
        </w:rPr>
        <w:t>467</w:t>
      </w:r>
      <w:r w:rsidRPr="00B23DF1">
        <w:rPr>
          <w:sz w:val="21"/>
          <w:szCs w:val="21"/>
          <w:lang w:eastAsia="ja-JP"/>
        </w:rPr>
        <w:t>3</w:t>
      </w:r>
      <w:r w:rsidRPr="00501338">
        <w:rPr>
          <w:sz w:val="21"/>
          <w:szCs w:val="21"/>
          <w:lang w:eastAsia="ja-JP"/>
        </w:rPr>
        <w:t>, “Report from Break-out session on NR-NTN and IoT-NTN”</w:t>
      </w:r>
    </w:p>
    <w:sectPr w:rsidR="00EC2238" w:rsidRPr="006161D1" w:rsidSect="00531BD5">
      <w:headerReference w:type="default" r:id="rId11"/>
      <w:footerReference w:type="even" r:id="rId12"/>
      <w:footerReference w:type="default" r:id="rId13"/>
      <w:footnotePr>
        <w:numRestart w:val="eachSect"/>
      </w:footnotePr>
      <w:pgSz w:w="11907" w:h="16840" w:code="9"/>
      <w:pgMar w:top="1440" w:right="1080" w:bottom="1440" w:left="108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2659E" w14:textId="77777777" w:rsidR="00F31A3E" w:rsidRDefault="00F31A3E">
      <w:r>
        <w:separator/>
      </w:r>
    </w:p>
  </w:endnote>
  <w:endnote w:type="continuationSeparator" w:id="0">
    <w:p w14:paraId="00F214E0" w14:textId="77777777" w:rsidR="00F31A3E" w:rsidRDefault="00F31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3D14FA" w:rsidRDefault="003D14FA">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3352B9FB" w:rsidR="003D14FA" w:rsidRDefault="003D14FA"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551FF2">
      <w:rPr>
        <w:rStyle w:val="af8"/>
      </w:rPr>
      <w:t>2</w:t>
    </w:r>
    <w:r>
      <w:rPr>
        <w:rStyle w:val="af8"/>
      </w:rPr>
      <w:fldChar w:fldCharType="end"/>
    </w:r>
  </w:p>
  <w:p w14:paraId="7321CB8C" w14:textId="77777777" w:rsidR="003D14FA" w:rsidRDefault="003D14F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93FFC" w14:textId="77777777" w:rsidR="00F31A3E" w:rsidRDefault="00F31A3E">
      <w:r>
        <w:separator/>
      </w:r>
    </w:p>
  </w:footnote>
  <w:footnote w:type="continuationSeparator" w:id="0">
    <w:p w14:paraId="570AE688" w14:textId="77777777" w:rsidR="00F31A3E" w:rsidRDefault="00F31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3D14FA" w:rsidRDefault="003D14FA">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77D0"/>
    <w:multiLevelType w:val="hybridMultilevel"/>
    <w:tmpl w:val="BD04B462"/>
    <w:lvl w:ilvl="0" w:tplc="91F02870">
      <w:start w:val="2024"/>
      <w:numFmt w:val="bullet"/>
      <w:lvlText w:val="-"/>
      <w:lvlJc w:val="left"/>
      <w:pPr>
        <w:ind w:left="724" w:hanging="440"/>
      </w:pPr>
      <w:rPr>
        <w:rFonts w:ascii="Arial" w:eastAsia="ＭＳ 明朝" w:hAnsi="Arial" w:cs="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DC7427D"/>
    <w:multiLevelType w:val="hybridMultilevel"/>
    <w:tmpl w:val="FC62D24A"/>
    <w:lvl w:ilvl="0" w:tplc="3DCAFDE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0F91569A"/>
    <w:multiLevelType w:val="hybridMultilevel"/>
    <w:tmpl w:val="2BD4B6FC"/>
    <w:lvl w:ilvl="0" w:tplc="91F02870">
      <w:start w:val="2024"/>
      <w:numFmt w:val="bullet"/>
      <w:lvlText w:val="-"/>
      <w:lvlJc w:val="left"/>
      <w:pPr>
        <w:ind w:left="1292" w:hanging="440"/>
      </w:pPr>
      <w:rPr>
        <w:rFonts w:ascii="Arial" w:eastAsia="ＭＳ 明朝" w:hAnsi="Arial" w:cs="Arial" w:hint="default"/>
      </w:rPr>
    </w:lvl>
    <w:lvl w:ilvl="1" w:tplc="0409000B" w:tentative="1">
      <w:start w:val="1"/>
      <w:numFmt w:val="bullet"/>
      <w:lvlText w:val=""/>
      <w:lvlJc w:val="left"/>
      <w:pPr>
        <w:ind w:left="1732" w:hanging="440"/>
      </w:pPr>
      <w:rPr>
        <w:rFonts w:ascii="Wingdings" w:hAnsi="Wingdings" w:hint="default"/>
      </w:rPr>
    </w:lvl>
    <w:lvl w:ilvl="2" w:tplc="0409000D"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B" w:tentative="1">
      <w:start w:val="1"/>
      <w:numFmt w:val="bullet"/>
      <w:lvlText w:val=""/>
      <w:lvlJc w:val="left"/>
      <w:pPr>
        <w:ind w:left="3052" w:hanging="440"/>
      </w:pPr>
      <w:rPr>
        <w:rFonts w:ascii="Wingdings" w:hAnsi="Wingdings" w:hint="default"/>
      </w:rPr>
    </w:lvl>
    <w:lvl w:ilvl="5" w:tplc="0409000D"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B" w:tentative="1">
      <w:start w:val="1"/>
      <w:numFmt w:val="bullet"/>
      <w:lvlText w:val=""/>
      <w:lvlJc w:val="left"/>
      <w:pPr>
        <w:ind w:left="4372" w:hanging="440"/>
      </w:pPr>
      <w:rPr>
        <w:rFonts w:ascii="Wingdings" w:hAnsi="Wingdings" w:hint="default"/>
      </w:rPr>
    </w:lvl>
    <w:lvl w:ilvl="8" w:tplc="0409000D" w:tentative="1">
      <w:start w:val="1"/>
      <w:numFmt w:val="bullet"/>
      <w:lvlText w:val=""/>
      <w:lvlJc w:val="left"/>
      <w:pPr>
        <w:ind w:left="4812" w:hanging="440"/>
      </w:pPr>
      <w:rPr>
        <w:rFonts w:ascii="Wingdings" w:hAnsi="Wingdings" w:hint="default"/>
      </w:rPr>
    </w:lvl>
  </w:abstractNum>
  <w:abstractNum w:abstractNumId="6" w15:restartNumberingAfterBreak="0">
    <w:nsid w:val="14F477B0"/>
    <w:multiLevelType w:val="hybridMultilevel"/>
    <w:tmpl w:val="D2A46CFA"/>
    <w:lvl w:ilvl="0" w:tplc="20D2712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3"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4"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5"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7"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21"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375C763D"/>
    <w:multiLevelType w:val="hybridMultilevel"/>
    <w:tmpl w:val="AFCA815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A243420"/>
    <w:multiLevelType w:val="hybridMultilevel"/>
    <w:tmpl w:val="7BE8E6D8"/>
    <w:lvl w:ilvl="0" w:tplc="340897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3A551FE0"/>
    <w:multiLevelType w:val="hybridMultilevel"/>
    <w:tmpl w:val="26749F7E"/>
    <w:lvl w:ilvl="0" w:tplc="F000CC2C">
      <w:start w:val="2"/>
      <w:numFmt w:val="bullet"/>
      <w:lvlText w:val="-"/>
      <w:lvlJc w:val="left"/>
      <w:pPr>
        <w:ind w:left="1696" w:hanging="42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8" w15:restartNumberingAfterBreak="0">
    <w:nsid w:val="3E3C553B"/>
    <w:multiLevelType w:val="hybridMultilevel"/>
    <w:tmpl w:val="13783E4E"/>
    <w:lvl w:ilvl="0" w:tplc="3D42608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04A1A98"/>
    <w:multiLevelType w:val="hybridMultilevel"/>
    <w:tmpl w:val="DFECFE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27375A"/>
    <w:multiLevelType w:val="hybridMultilevel"/>
    <w:tmpl w:val="EC54F9C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5959756B"/>
    <w:multiLevelType w:val="hybridMultilevel"/>
    <w:tmpl w:val="A0A8B9D4"/>
    <w:lvl w:ilvl="0" w:tplc="8FDC5BC6">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15:restartNumberingAfterBreak="0">
    <w:nsid w:val="6DED623F"/>
    <w:multiLevelType w:val="hybridMultilevel"/>
    <w:tmpl w:val="B216702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9"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40" w15:restartNumberingAfterBreak="0">
    <w:nsid w:val="754F1FE5"/>
    <w:multiLevelType w:val="hybridMultilevel"/>
    <w:tmpl w:val="38DA75F6"/>
    <w:lvl w:ilvl="0" w:tplc="FFFFFFFF">
      <w:start w:val="1"/>
      <w:numFmt w:val="bullet"/>
      <w:lvlText w:val=""/>
      <w:lvlJc w:val="left"/>
      <w:pPr>
        <w:ind w:left="420" w:hanging="420"/>
      </w:pPr>
      <w:rPr>
        <w:rFonts w:ascii="Wingdings" w:hAnsi="Wingdings" w:hint="default"/>
      </w:rPr>
    </w:lvl>
    <w:lvl w:ilvl="1" w:tplc="04090011">
      <w:start w:val="1"/>
      <w:numFmt w:val="decimalEnclosedCircle"/>
      <w:lvlText w:val="%2"/>
      <w:lvlJc w:val="left"/>
      <w:pPr>
        <w:ind w:left="840" w:hanging="420"/>
      </w:p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1"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4"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688210401">
    <w:abstractNumId w:val="38"/>
  </w:num>
  <w:num w:numId="2" w16cid:durableId="725295411">
    <w:abstractNumId w:val="35"/>
  </w:num>
  <w:num w:numId="3" w16cid:durableId="1252084383">
    <w:abstractNumId w:val="19"/>
  </w:num>
  <w:num w:numId="4" w16cid:durableId="634915465">
    <w:abstractNumId w:val="12"/>
  </w:num>
  <w:num w:numId="5" w16cid:durableId="514543658">
    <w:abstractNumId w:val="4"/>
  </w:num>
  <w:num w:numId="6" w16cid:durableId="1607737020">
    <w:abstractNumId w:val="16"/>
  </w:num>
  <w:num w:numId="7" w16cid:durableId="726489574">
    <w:abstractNumId w:val="39"/>
  </w:num>
  <w:num w:numId="8" w16cid:durableId="90467895">
    <w:abstractNumId w:val="20"/>
  </w:num>
  <w:num w:numId="9" w16cid:durableId="1997420009">
    <w:abstractNumId w:val="13"/>
  </w:num>
  <w:num w:numId="10" w16cid:durableId="1241986276">
    <w:abstractNumId w:val="44"/>
  </w:num>
  <w:num w:numId="11" w16cid:durableId="956375987">
    <w:abstractNumId w:val="2"/>
  </w:num>
  <w:num w:numId="12" w16cid:durableId="1076394047">
    <w:abstractNumId w:val="11"/>
  </w:num>
  <w:num w:numId="13" w16cid:durableId="466820985">
    <w:abstractNumId w:val="18"/>
  </w:num>
  <w:num w:numId="14" w16cid:durableId="995838790">
    <w:abstractNumId w:val="14"/>
  </w:num>
  <w:num w:numId="15" w16cid:durableId="409543807">
    <w:abstractNumId w:val="15"/>
  </w:num>
  <w:num w:numId="16" w16cid:durableId="1604142490">
    <w:abstractNumId w:val="10"/>
  </w:num>
  <w:num w:numId="17" w16cid:durableId="221717246">
    <w:abstractNumId w:val="22"/>
  </w:num>
  <w:num w:numId="18" w16cid:durableId="142359400">
    <w:abstractNumId w:val="27"/>
  </w:num>
  <w:num w:numId="19" w16cid:durableId="1071079710">
    <w:abstractNumId w:val="43"/>
  </w:num>
  <w:num w:numId="20" w16cid:durableId="713777882">
    <w:abstractNumId w:val="8"/>
  </w:num>
  <w:num w:numId="21" w16cid:durableId="1156461190">
    <w:abstractNumId w:val="1"/>
  </w:num>
  <w:num w:numId="22" w16cid:durableId="1139374076">
    <w:abstractNumId w:val="26"/>
  </w:num>
  <w:num w:numId="23" w16cid:durableId="825393138">
    <w:abstractNumId w:val="42"/>
  </w:num>
  <w:num w:numId="24" w16cid:durableId="1020157499">
    <w:abstractNumId w:val="9"/>
  </w:num>
  <w:num w:numId="25" w16cid:durableId="1640066229">
    <w:abstractNumId w:val="41"/>
  </w:num>
  <w:num w:numId="26" w16cid:durableId="1151022121">
    <w:abstractNumId w:val="21"/>
  </w:num>
  <w:num w:numId="27" w16cid:durableId="1081220761">
    <w:abstractNumId w:val="30"/>
  </w:num>
  <w:num w:numId="28" w16cid:durableId="237328445">
    <w:abstractNumId w:val="17"/>
  </w:num>
  <w:num w:numId="29" w16cid:durableId="877811937">
    <w:abstractNumId w:val="34"/>
  </w:num>
  <w:num w:numId="30" w16cid:durableId="547959368">
    <w:abstractNumId w:val="7"/>
  </w:num>
  <w:num w:numId="31" w16cid:durableId="370108895">
    <w:abstractNumId w:val="29"/>
  </w:num>
  <w:num w:numId="32" w16cid:durableId="627400143">
    <w:abstractNumId w:val="23"/>
  </w:num>
  <w:num w:numId="33" w16cid:durableId="751855804">
    <w:abstractNumId w:val="25"/>
  </w:num>
  <w:num w:numId="34" w16cid:durableId="2028366254">
    <w:abstractNumId w:val="28"/>
  </w:num>
  <w:num w:numId="35" w16cid:durableId="446972574">
    <w:abstractNumId w:val="3"/>
  </w:num>
  <w:num w:numId="36" w16cid:durableId="392968480">
    <w:abstractNumId w:val="37"/>
  </w:num>
  <w:num w:numId="37" w16cid:durableId="2139688215">
    <w:abstractNumId w:val="33"/>
  </w:num>
  <w:num w:numId="38" w16cid:durableId="984554538">
    <w:abstractNumId w:val="40"/>
  </w:num>
  <w:num w:numId="39" w16cid:durableId="1241601275">
    <w:abstractNumId w:val="36"/>
  </w:num>
  <w:num w:numId="40" w16cid:durableId="1583831963">
    <w:abstractNumId w:val="31"/>
  </w:num>
  <w:num w:numId="41" w16cid:durableId="443816888">
    <w:abstractNumId w:val="6"/>
  </w:num>
  <w:num w:numId="42" w16cid:durableId="784426619">
    <w:abstractNumId w:val="24"/>
  </w:num>
  <w:num w:numId="43" w16cid:durableId="1527985524">
    <w:abstractNumId w:val="32"/>
  </w:num>
  <w:num w:numId="44" w16cid:durableId="1917084044">
    <w:abstractNumId w:val="0"/>
  </w:num>
  <w:num w:numId="45" w16cid:durableId="141092497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1BF0"/>
    <w:rsid w:val="000020AE"/>
    <w:rsid w:val="00002480"/>
    <w:rsid w:val="00002993"/>
    <w:rsid w:val="00002F3F"/>
    <w:rsid w:val="00003A0D"/>
    <w:rsid w:val="00003DAD"/>
    <w:rsid w:val="0000491D"/>
    <w:rsid w:val="00004CC3"/>
    <w:rsid w:val="0000526E"/>
    <w:rsid w:val="0000543D"/>
    <w:rsid w:val="0000585D"/>
    <w:rsid w:val="000067D1"/>
    <w:rsid w:val="00006D48"/>
    <w:rsid w:val="0000746F"/>
    <w:rsid w:val="00007B48"/>
    <w:rsid w:val="00010469"/>
    <w:rsid w:val="00010B5B"/>
    <w:rsid w:val="000121D8"/>
    <w:rsid w:val="000131F1"/>
    <w:rsid w:val="0001346B"/>
    <w:rsid w:val="00013589"/>
    <w:rsid w:val="000137E6"/>
    <w:rsid w:val="00013E09"/>
    <w:rsid w:val="0001414F"/>
    <w:rsid w:val="000143F7"/>
    <w:rsid w:val="00014864"/>
    <w:rsid w:val="00014945"/>
    <w:rsid w:val="00015391"/>
    <w:rsid w:val="000153BC"/>
    <w:rsid w:val="00015C84"/>
    <w:rsid w:val="00017A10"/>
    <w:rsid w:val="00017AD0"/>
    <w:rsid w:val="000202F8"/>
    <w:rsid w:val="00020A67"/>
    <w:rsid w:val="0002118F"/>
    <w:rsid w:val="00021B75"/>
    <w:rsid w:val="0002248D"/>
    <w:rsid w:val="0002295B"/>
    <w:rsid w:val="000233EB"/>
    <w:rsid w:val="00024E51"/>
    <w:rsid w:val="0002541F"/>
    <w:rsid w:val="00025F05"/>
    <w:rsid w:val="00026704"/>
    <w:rsid w:val="00026A52"/>
    <w:rsid w:val="00026CD4"/>
    <w:rsid w:val="00027812"/>
    <w:rsid w:val="00027F05"/>
    <w:rsid w:val="00030203"/>
    <w:rsid w:val="000303E4"/>
    <w:rsid w:val="000314F2"/>
    <w:rsid w:val="00032596"/>
    <w:rsid w:val="000347B8"/>
    <w:rsid w:val="00034F0A"/>
    <w:rsid w:val="000355B8"/>
    <w:rsid w:val="00035AB3"/>
    <w:rsid w:val="00035ACF"/>
    <w:rsid w:val="00035BEC"/>
    <w:rsid w:val="00035C47"/>
    <w:rsid w:val="00035F76"/>
    <w:rsid w:val="00036173"/>
    <w:rsid w:val="000362AC"/>
    <w:rsid w:val="000363F1"/>
    <w:rsid w:val="00036EF4"/>
    <w:rsid w:val="000371B4"/>
    <w:rsid w:val="0003754B"/>
    <w:rsid w:val="00037701"/>
    <w:rsid w:val="00037D1D"/>
    <w:rsid w:val="000401D5"/>
    <w:rsid w:val="000403E1"/>
    <w:rsid w:val="000407C4"/>
    <w:rsid w:val="00040C3C"/>
    <w:rsid w:val="00040D40"/>
    <w:rsid w:val="0004138B"/>
    <w:rsid w:val="000418E7"/>
    <w:rsid w:val="00041B80"/>
    <w:rsid w:val="00042389"/>
    <w:rsid w:val="00042571"/>
    <w:rsid w:val="00042889"/>
    <w:rsid w:val="00042CB6"/>
    <w:rsid w:val="00043099"/>
    <w:rsid w:val="000438E4"/>
    <w:rsid w:val="000439E4"/>
    <w:rsid w:val="00043A37"/>
    <w:rsid w:val="00043AD5"/>
    <w:rsid w:val="00043C51"/>
    <w:rsid w:val="000444D9"/>
    <w:rsid w:val="000444FD"/>
    <w:rsid w:val="0004532D"/>
    <w:rsid w:val="000453D0"/>
    <w:rsid w:val="0004555C"/>
    <w:rsid w:val="0004633C"/>
    <w:rsid w:val="000466ED"/>
    <w:rsid w:val="00046C2A"/>
    <w:rsid w:val="000502DD"/>
    <w:rsid w:val="00052B2C"/>
    <w:rsid w:val="00052EC2"/>
    <w:rsid w:val="00053A5A"/>
    <w:rsid w:val="000555B2"/>
    <w:rsid w:val="000555F8"/>
    <w:rsid w:val="00055B05"/>
    <w:rsid w:val="00055C9F"/>
    <w:rsid w:val="0005646B"/>
    <w:rsid w:val="00056596"/>
    <w:rsid w:val="00056CBF"/>
    <w:rsid w:val="00057BE4"/>
    <w:rsid w:val="00060E73"/>
    <w:rsid w:val="00061AB2"/>
    <w:rsid w:val="00061D2B"/>
    <w:rsid w:val="00062E93"/>
    <w:rsid w:val="000634EC"/>
    <w:rsid w:val="00063789"/>
    <w:rsid w:val="00063894"/>
    <w:rsid w:val="00063AD7"/>
    <w:rsid w:val="00063B2C"/>
    <w:rsid w:val="00064547"/>
    <w:rsid w:val="000648E4"/>
    <w:rsid w:val="00065827"/>
    <w:rsid w:val="00066137"/>
    <w:rsid w:val="00066A37"/>
    <w:rsid w:val="00067505"/>
    <w:rsid w:val="000704F5"/>
    <w:rsid w:val="000706D0"/>
    <w:rsid w:val="00070D86"/>
    <w:rsid w:val="00070FEF"/>
    <w:rsid w:val="000711D0"/>
    <w:rsid w:val="00071866"/>
    <w:rsid w:val="00071AE1"/>
    <w:rsid w:val="00071F0B"/>
    <w:rsid w:val="00072597"/>
    <w:rsid w:val="000747FB"/>
    <w:rsid w:val="0007592D"/>
    <w:rsid w:val="00076C4C"/>
    <w:rsid w:val="00076F60"/>
    <w:rsid w:val="00077210"/>
    <w:rsid w:val="00077440"/>
    <w:rsid w:val="00077883"/>
    <w:rsid w:val="0008050D"/>
    <w:rsid w:val="00080516"/>
    <w:rsid w:val="00080E86"/>
    <w:rsid w:val="000818D5"/>
    <w:rsid w:val="00081AFC"/>
    <w:rsid w:val="0008208A"/>
    <w:rsid w:val="0008389D"/>
    <w:rsid w:val="00083D41"/>
    <w:rsid w:val="000844E9"/>
    <w:rsid w:val="00084AB4"/>
    <w:rsid w:val="00084C0D"/>
    <w:rsid w:val="000856C5"/>
    <w:rsid w:val="00085C05"/>
    <w:rsid w:val="00086571"/>
    <w:rsid w:val="000865BC"/>
    <w:rsid w:val="00086D94"/>
    <w:rsid w:val="000870C3"/>
    <w:rsid w:val="00087B64"/>
    <w:rsid w:val="00090813"/>
    <w:rsid w:val="00091984"/>
    <w:rsid w:val="00091E5B"/>
    <w:rsid w:val="00091FBB"/>
    <w:rsid w:val="000920E6"/>
    <w:rsid w:val="00093257"/>
    <w:rsid w:val="0009375D"/>
    <w:rsid w:val="000945B8"/>
    <w:rsid w:val="000948FB"/>
    <w:rsid w:val="00094FCD"/>
    <w:rsid w:val="0009539E"/>
    <w:rsid w:val="000955A8"/>
    <w:rsid w:val="000958BD"/>
    <w:rsid w:val="000963BB"/>
    <w:rsid w:val="00096DAE"/>
    <w:rsid w:val="00097ADF"/>
    <w:rsid w:val="000A1132"/>
    <w:rsid w:val="000A1209"/>
    <w:rsid w:val="000A211F"/>
    <w:rsid w:val="000A25C3"/>
    <w:rsid w:val="000A26A1"/>
    <w:rsid w:val="000A3483"/>
    <w:rsid w:val="000A45F5"/>
    <w:rsid w:val="000A4ACC"/>
    <w:rsid w:val="000A4C85"/>
    <w:rsid w:val="000A56CE"/>
    <w:rsid w:val="000A5C23"/>
    <w:rsid w:val="000A66F3"/>
    <w:rsid w:val="000A7AC4"/>
    <w:rsid w:val="000A7E83"/>
    <w:rsid w:val="000B0254"/>
    <w:rsid w:val="000B0477"/>
    <w:rsid w:val="000B21A5"/>
    <w:rsid w:val="000B324B"/>
    <w:rsid w:val="000B37BB"/>
    <w:rsid w:val="000B3CB0"/>
    <w:rsid w:val="000B54AF"/>
    <w:rsid w:val="000B551A"/>
    <w:rsid w:val="000B560E"/>
    <w:rsid w:val="000B5CFA"/>
    <w:rsid w:val="000B5E78"/>
    <w:rsid w:val="000B735A"/>
    <w:rsid w:val="000B7540"/>
    <w:rsid w:val="000B7767"/>
    <w:rsid w:val="000B7828"/>
    <w:rsid w:val="000B7863"/>
    <w:rsid w:val="000C02B1"/>
    <w:rsid w:val="000C1336"/>
    <w:rsid w:val="000C144E"/>
    <w:rsid w:val="000C1A48"/>
    <w:rsid w:val="000C30A4"/>
    <w:rsid w:val="000C4057"/>
    <w:rsid w:val="000C5131"/>
    <w:rsid w:val="000C513F"/>
    <w:rsid w:val="000C5BD6"/>
    <w:rsid w:val="000C61AB"/>
    <w:rsid w:val="000C69DA"/>
    <w:rsid w:val="000C6B94"/>
    <w:rsid w:val="000C737B"/>
    <w:rsid w:val="000C7745"/>
    <w:rsid w:val="000C7ACE"/>
    <w:rsid w:val="000C7B03"/>
    <w:rsid w:val="000C7BEA"/>
    <w:rsid w:val="000C7EA7"/>
    <w:rsid w:val="000D0C56"/>
    <w:rsid w:val="000D0D66"/>
    <w:rsid w:val="000D0F96"/>
    <w:rsid w:val="000D15FD"/>
    <w:rsid w:val="000D1876"/>
    <w:rsid w:val="000D1BC2"/>
    <w:rsid w:val="000D1E3A"/>
    <w:rsid w:val="000D21BE"/>
    <w:rsid w:val="000D2636"/>
    <w:rsid w:val="000D2E37"/>
    <w:rsid w:val="000D3D41"/>
    <w:rsid w:val="000D5BB8"/>
    <w:rsid w:val="000D72BE"/>
    <w:rsid w:val="000D73FA"/>
    <w:rsid w:val="000D7890"/>
    <w:rsid w:val="000D7A8E"/>
    <w:rsid w:val="000E03DC"/>
    <w:rsid w:val="000E14F5"/>
    <w:rsid w:val="000E1C50"/>
    <w:rsid w:val="000E252F"/>
    <w:rsid w:val="000E25C9"/>
    <w:rsid w:val="000E3A74"/>
    <w:rsid w:val="000E4C97"/>
    <w:rsid w:val="000E5563"/>
    <w:rsid w:val="000E5568"/>
    <w:rsid w:val="000E5767"/>
    <w:rsid w:val="000E62DE"/>
    <w:rsid w:val="000E67DD"/>
    <w:rsid w:val="000F007D"/>
    <w:rsid w:val="000F0B07"/>
    <w:rsid w:val="000F0F00"/>
    <w:rsid w:val="000F13E8"/>
    <w:rsid w:val="000F1A10"/>
    <w:rsid w:val="000F1C05"/>
    <w:rsid w:val="000F27D0"/>
    <w:rsid w:val="000F558E"/>
    <w:rsid w:val="000F5AF4"/>
    <w:rsid w:val="000F5C36"/>
    <w:rsid w:val="000F5CC1"/>
    <w:rsid w:val="000F62E7"/>
    <w:rsid w:val="000F6317"/>
    <w:rsid w:val="000F6A2E"/>
    <w:rsid w:val="000F6FE6"/>
    <w:rsid w:val="000F781A"/>
    <w:rsid w:val="000F79D1"/>
    <w:rsid w:val="0010053C"/>
    <w:rsid w:val="0010085A"/>
    <w:rsid w:val="00100D5C"/>
    <w:rsid w:val="00100F3B"/>
    <w:rsid w:val="0010114D"/>
    <w:rsid w:val="0010272B"/>
    <w:rsid w:val="00103A5E"/>
    <w:rsid w:val="001042A0"/>
    <w:rsid w:val="00104AFC"/>
    <w:rsid w:val="00106E70"/>
    <w:rsid w:val="0010741C"/>
    <w:rsid w:val="00107546"/>
    <w:rsid w:val="00107CAD"/>
    <w:rsid w:val="00107D72"/>
    <w:rsid w:val="00107F58"/>
    <w:rsid w:val="001100A3"/>
    <w:rsid w:val="00111347"/>
    <w:rsid w:val="00111693"/>
    <w:rsid w:val="00111CF7"/>
    <w:rsid w:val="00112A79"/>
    <w:rsid w:val="00112C1A"/>
    <w:rsid w:val="00112C9B"/>
    <w:rsid w:val="00113B55"/>
    <w:rsid w:val="00113CA2"/>
    <w:rsid w:val="0011445F"/>
    <w:rsid w:val="001151CE"/>
    <w:rsid w:val="00116495"/>
    <w:rsid w:val="0011666E"/>
    <w:rsid w:val="001167E2"/>
    <w:rsid w:val="00117219"/>
    <w:rsid w:val="0011747F"/>
    <w:rsid w:val="00117690"/>
    <w:rsid w:val="00117F93"/>
    <w:rsid w:val="001206AA"/>
    <w:rsid w:val="0012122A"/>
    <w:rsid w:val="00122BAF"/>
    <w:rsid w:val="00122D47"/>
    <w:rsid w:val="00122E7D"/>
    <w:rsid w:val="001239E6"/>
    <w:rsid w:val="00123E1F"/>
    <w:rsid w:val="001245DA"/>
    <w:rsid w:val="00125543"/>
    <w:rsid w:val="001257FC"/>
    <w:rsid w:val="00126A73"/>
    <w:rsid w:val="00126D72"/>
    <w:rsid w:val="00127BA7"/>
    <w:rsid w:val="00127C6B"/>
    <w:rsid w:val="0013027D"/>
    <w:rsid w:val="00130355"/>
    <w:rsid w:val="00130397"/>
    <w:rsid w:val="00130FA4"/>
    <w:rsid w:val="0013162B"/>
    <w:rsid w:val="00131A74"/>
    <w:rsid w:val="001327E1"/>
    <w:rsid w:val="001335CC"/>
    <w:rsid w:val="00133A6E"/>
    <w:rsid w:val="00133C5F"/>
    <w:rsid w:val="00136A6C"/>
    <w:rsid w:val="00136F60"/>
    <w:rsid w:val="00137660"/>
    <w:rsid w:val="00137A2D"/>
    <w:rsid w:val="001401A0"/>
    <w:rsid w:val="00140338"/>
    <w:rsid w:val="00141A0C"/>
    <w:rsid w:val="00141CA1"/>
    <w:rsid w:val="00141D36"/>
    <w:rsid w:val="001424D2"/>
    <w:rsid w:val="001424F8"/>
    <w:rsid w:val="00142775"/>
    <w:rsid w:val="00142AE1"/>
    <w:rsid w:val="00142DDD"/>
    <w:rsid w:val="00143386"/>
    <w:rsid w:val="00143421"/>
    <w:rsid w:val="001435E0"/>
    <w:rsid w:val="00143992"/>
    <w:rsid w:val="001444E2"/>
    <w:rsid w:val="0014524C"/>
    <w:rsid w:val="00145299"/>
    <w:rsid w:val="001457CB"/>
    <w:rsid w:val="00145ADB"/>
    <w:rsid w:val="0014685B"/>
    <w:rsid w:val="00147408"/>
    <w:rsid w:val="00147B9C"/>
    <w:rsid w:val="00150792"/>
    <w:rsid w:val="00151233"/>
    <w:rsid w:val="00151396"/>
    <w:rsid w:val="00152220"/>
    <w:rsid w:val="001523F3"/>
    <w:rsid w:val="001532CE"/>
    <w:rsid w:val="001534A3"/>
    <w:rsid w:val="00153DA3"/>
    <w:rsid w:val="001542AA"/>
    <w:rsid w:val="00156AE9"/>
    <w:rsid w:val="00156F86"/>
    <w:rsid w:val="0016063A"/>
    <w:rsid w:val="00160E37"/>
    <w:rsid w:val="00161645"/>
    <w:rsid w:val="001629A3"/>
    <w:rsid w:val="00163086"/>
    <w:rsid w:val="00163293"/>
    <w:rsid w:val="00163522"/>
    <w:rsid w:val="00163ED3"/>
    <w:rsid w:val="00164253"/>
    <w:rsid w:val="00164280"/>
    <w:rsid w:val="00164CCB"/>
    <w:rsid w:val="00164FB8"/>
    <w:rsid w:val="0016550C"/>
    <w:rsid w:val="0016554C"/>
    <w:rsid w:val="00166484"/>
    <w:rsid w:val="001667D0"/>
    <w:rsid w:val="001667E8"/>
    <w:rsid w:val="0016717F"/>
    <w:rsid w:val="00167A98"/>
    <w:rsid w:val="00167B14"/>
    <w:rsid w:val="00167C34"/>
    <w:rsid w:val="00167D08"/>
    <w:rsid w:val="0017007E"/>
    <w:rsid w:val="001715CC"/>
    <w:rsid w:val="00171AE5"/>
    <w:rsid w:val="00172174"/>
    <w:rsid w:val="00172321"/>
    <w:rsid w:val="001736D1"/>
    <w:rsid w:val="00174720"/>
    <w:rsid w:val="00174C61"/>
    <w:rsid w:val="00175531"/>
    <w:rsid w:val="001755B2"/>
    <w:rsid w:val="00175679"/>
    <w:rsid w:val="00176094"/>
    <w:rsid w:val="001766BD"/>
    <w:rsid w:val="001805E0"/>
    <w:rsid w:val="00180E1C"/>
    <w:rsid w:val="00181806"/>
    <w:rsid w:val="001821BC"/>
    <w:rsid w:val="001827FB"/>
    <w:rsid w:val="00182D24"/>
    <w:rsid w:val="0018324E"/>
    <w:rsid w:val="00183D2C"/>
    <w:rsid w:val="00183FC0"/>
    <w:rsid w:val="00184730"/>
    <w:rsid w:val="0018495E"/>
    <w:rsid w:val="00184B73"/>
    <w:rsid w:val="00187C58"/>
    <w:rsid w:val="00187D7B"/>
    <w:rsid w:val="001901CA"/>
    <w:rsid w:val="00190D82"/>
    <w:rsid w:val="00191BF5"/>
    <w:rsid w:val="001920E7"/>
    <w:rsid w:val="001923AB"/>
    <w:rsid w:val="00192EF4"/>
    <w:rsid w:val="0019507E"/>
    <w:rsid w:val="001952C7"/>
    <w:rsid w:val="001958E4"/>
    <w:rsid w:val="001959D5"/>
    <w:rsid w:val="00195CF4"/>
    <w:rsid w:val="00196265"/>
    <w:rsid w:val="001971AE"/>
    <w:rsid w:val="001979F6"/>
    <w:rsid w:val="00197CFD"/>
    <w:rsid w:val="001A01A6"/>
    <w:rsid w:val="001A047A"/>
    <w:rsid w:val="001A0C75"/>
    <w:rsid w:val="001A196F"/>
    <w:rsid w:val="001A198D"/>
    <w:rsid w:val="001A2372"/>
    <w:rsid w:val="001A255A"/>
    <w:rsid w:val="001A4D29"/>
    <w:rsid w:val="001A4E98"/>
    <w:rsid w:val="001A552F"/>
    <w:rsid w:val="001A63B4"/>
    <w:rsid w:val="001A6612"/>
    <w:rsid w:val="001A6F0F"/>
    <w:rsid w:val="001A7176"/>
    <w:rsid w:val="001B0DBD"/>
    <w:rsid w:val="001B0F1B"/>
    <w:rsid w:val="001B1312"/>
    <w:rsid w:val="001B13E0"/>
    <w:rsid w:val="001B19A2"/>
    <w:rsid w:val="001B2919"/>
    <w:rsid w:val="001B29C8"/>
    <w:rsid w:val="001B30F0"/>
    <w:rsid w:val="001B3F80"/>
    <w:rsid w:val="001B43A4"/>
    <w:rsid w:val="001B4C54"/>
    <w:rsid w:val="001B5481"/>
    <w:rsid w:val="001B5925"/>
    <w:rsid w:val="001B5EE3"/>
    <w:rsid w:val="001C0A28"/>
    <w:rsid w:val="001C126A"/>
    <w:rsid w:val="001C13DD"/>
    <w:rsid w:val="001C1669"/>
    <w:rsid w:val="001C18AC"/>
    <w:rsid w:val="001C2C34"/>
    <w:rsid w:val="001C3566"/>
    <w:rsid w:val="001C3842"/>
    <w:rsid w:val="001C38E9"/>
    <w:rsid w:val="001C413E"/>
    <w:rsid w:val="001C4BA7"/>
    <w:rsid w:val="001C4C73"/>
    <w:rsid w:val="001C5219"/>
    <w:rsid w:val="001C5893"/>
    <w:rsid w:val="001C5CD6"/>
    <w:rsid w:val="001C5D0A"/>
    <w:rsid w:val="001C630A"/>
    <w:rsid w:val="001C651A"/>
    <w:rsid w:val="001C7241"/>
    <w:rsid w:val="001C7473"/>
    <w:rsid w:val="001C7DAD"/>
    <w:rsid w:val="001D1022"/>
    <w:rsid w:val="001D1443"/>
    <w:rsid w:val="001D2496"/>
    <w:rsid w:val="001D4223"/>
    <w:rsid w:val="001D5CFE"/>
    <w:rsid w:val="001D5FB0"/>
    <w:rsid w:val="001D64C6"/>
    <w:rsid w:val="001D671D"/>
    <w:rsid w:val="001D6B68"/>
    <w:rsid w:val="001D72F2"/>
    <w:rsid w:val="001D7756"/>
    <w:rsid w:val="001D7C54"/>
    <w:rsid w:val="001E03AD"/>
    <w:rsid w:val="001E06C5"/>
    <w:rsid w:val="001E0DDE"/>
    <w:rsid w:val="001E14EF"/>
    <w:rsid w:val="001E2231"/>
    <w:rsid w:val="001E2678"/>
    <w:rsid w:val="001E27A8"/>
    <w:rsid w:val="001E2D20"/>
    <w:rsid w:val="001E301F"/>
    <w:rsid w:val="001E3B32"/>
    <w:rsid w:val="001E3B7F"/>
    <w:rsid w:val="001E40F3"/>
    <w:rsid w:val="001E45F3"/>
    <w:rsid w:val="001E4AC2"/>
    <w:rsid w:val="001E5C3D"/>
    <w:rsid w:val="001E6547"/>
    <w:rsid w:val="001E6555"/>
    <w:rsid w:val="001E66B0"/>
    <w:rsid w:val="001E76D6"/>
    <w:rsid w:val="001F1AD9"/>
    <w:rsid w:val="001F23FB"/>
    <w:rsid w:val="001F268C"/>
    <w:rsid w:val="001F3820"/>
    <w:rsid w:val="001F4D0F"/>
    <w:rsid w:val="001F4FD5"/>
    <w:rsid w:val="001F5BE2"/>
    <w:rsid w:val="001F6345"/>
    <w:rsid w:val="001F6DD2"/>
    <w:rsid w:val="001F6E5D"/>
    <w:rsid w:val="001F7A4D"/>
    <w:rsid w:val="00200B22"/>
    <w:rsid w:val="00201CF2"/>
    <w:rsid w:val="00202106"/>
    <w:rsid w:val="00202226"/>
    <w:rsid w:val="00202F11"/>
    <w:rsid w:val="00203153"/>
    <w:rsid w:val="00203164"/>
    <w:rsid w:val="002031C6"/>
    <w:rsid w:val="00203216"/>
    <w:rsid w:val="00203C3A"/>
    <w:rsid w:val="00203FF4"/>
    <w:rsid w:val="00205E51"/>
    <w:rsid w:val="002060FA"/>
    <w:rsid w:val="002063C5"/>
    <w:rsid w:val="00206533"/>
    <w:rsid w:val="00207944"/>
    <w:rsid w:val="00207D7C"/>
    <w:rsid w:val="00212056"/>
    <w:rsid w:val="002120A4"/>
    <w:rsid w:val="002122F0"/>
    <w:rsid w:val="00212BD0"/>
    <w:rsid w:val="00212CAF"/>
    <w:rsid w:val="00212E9D"/>
    <w:rsid w:val="0021363F"/>
    <w:rsid w:val="002136C8"/>
    <w:rsid w:val="00213AE7"/>
    <w:rsid w:val="00213BA9"/>
    <w:rsid w:val="00213C41"/>
    <w:rsid w:val="00214298"/>
    <w:rsid w:val="00214676"/>
    <w:rsid w:val="002149B6"/>
    <w:rsid w:val="00215B4F"/>
    <w:rsid w:val="00215FC8"/>
    <w:rsid w:val="002164F0"/>
    <w:rsid w:val="00216E2F"/>
    <w:rsid w:val="00217771"/>
    <w:rsid w:val="00217AC6"/>
    <w:rsid w:val="00217D5C"/>
    <w:rsid w:val="002207BD"/>
    <w:rsid w:val="00221081"/>
    <w:rsid w:val="00221176"/>
    <w:rsid w:val="002214D3"/>
    <w:rsid w:val="0022160C"/>
    <w:rsid w:val="00221EC3"/>
    <w:rsid w:val="002225D8"/>
    <w:rsid w:val="002227B7"/>
    <w:rsid w:val="00222D33"/>
    <w:rsid w:val="00223367"/>
    <w:rsid w:val="002235BC"/>
    <w:rsid w:val="00224AD8"/>
    <w:rsid w:val="00224F2D"/>
    <w:rsid w:val="002254BB"/>
    <w:rsid w:val="00225803"/>
    <w:rsid w:val="00226F0A"/>
    <w:rsid w:val="002270CF"/>
    <w:rsid w:val="00227558"/>
    <w:rsid w:val="00227CB5"/>
    <w:rsid w:val="0023035A"/>
    <w:rsid w:val="00230943"/>
    <w:rsid w:val="002309A0"/>
    <w:rsid w:val="002312E0"/>
    <w:rsid w:val="0023140D"/>
    <w:rsid w:val="00232A41"/>
    <w:rsid w:val="00233315"/>
    <w:rsid w:val="00233556"/>
    <w:rsid w:val="00233A95"/>
    <w:rsid w:val="002346F8"/>
    <w:rsid w:val="002349BA"/>
    <w:rsid w:val="00234DC4"/>
    <w:rsid w:val="00234F38"/>
    <w:rsid w:val="00235611"/>
    <w:rsid w:val="0023664F"/>
    <w:rsid w:val="00236838"/>
    <w:rsid w:val="00236F3D"/>
    <w:rsid w:val="00237240"/>
    <w:rsid w:val="0023783D"/>
    <w:rsid w:val="002379FD"/>
    <w:rsid w:val="00237BC9"/>
    <w:rsid w:val="00237CAF"/>
    <w:rsid w:val="00237E46"/>
    <w:rsid w:val="00240B84"/>
    <w:rsid w:val="00240C73"/>
    <w:rsid w:val="00240CE1"/>
    <w:rsid w:val="00240E11"/>
    <w:rsid w:val="00241098"/>
    <w:rsid w:val="00241C12"/>
    <w:rsid w:val="00241C4F"/>
    <w:rsid w:val="00242974"/>
    <w:rsid w:val="0024340E"/>
    <w:rsid w:val="00244455"/>
    <w:rsid w:val="002446D7"/>
    <w:rsid w:val="00244A47"/>
    <w:rsid w:val="002469B5"/>
    <w:rsid w:val="00247E06"/>
    <w:rsid w:val="002508CB"/>
    <w:rsid w:val="002509F5"/>
    <w:rsid w:val="00252072"/>
    <w:rsid w:val="002525C9"/>
    <w:rsid w:val="00252780"/>
    <w:rsid w:val="0025309D"/>
    <w:rsid w:val="002543AD"/>
    <w:rsid w:val="00254DB8"/>
    <w:rsid w:val="002553B3"/>
    <w:rsid w:val="00255424"/>
    <w:rsid w:val="0025582E"/>
    <w:rsid w:val="00256928"/>
    <w:rsid w:val="002571AB"/>
    <w:rsid w:val="00262018"/>
    <w:rsid w:val="00262C46"/>
    <w:rsid w:val="00262F12"/>
    <w:rsid w:val="00263FD9"/>
    <w:rsid w:val="00264FC7"/>
    <w:rsid w:val="00265307"/>
    <w:rsid w:val="002660F8"/>
    <w:rsid w:val="002664C8"/>
    <w:rsid w:val="002668A1"/>
    <w:rsid w:val="00266B7E"/>
    <w:rsid w:val="00267152"/>
    <w:rsid w:val="00270DAE"/>
    <w:rsid w:val="002710A3"/>
    <w:rsid w:val="0027170F"/>
    <w:rsid w:val="00271737"/>
    <w:rsid w:val="00271ACC"/>
    <w:rsid w:val="0027223C"/>
    <w:rsid w:val="00272C1F"/>
    <w:rsid w:val="0027348A"/>
    <w:rsid w:val="00273976"/>
    <w:rsid w:val="00273E95"/>
    <w:rsid w:val="00274A20"/>
    <w:rsid w:val="002756A9"/>
    <w:rsid w:val="00277900"/>
    <w:rsid w:val="00277E43"/>
    <w:rsid w:val="00280EBA"/>
    <w:rsid w:val="00281169"/>
    <w:rsid w:val="002811A1"/>
    <w:rsid w:val="002816BC"/>
    <w:rsid w:val="00281B19"/>
    <w:rsid w:val="00281B5C"/>
    <w:rsid w:val="00281F10"/>
    <w:rsid w:val="00282114"/>
    <w:rsid w:val="0028263C"/>
    <w:rsid w:val="00282754"/>
    <w:rsid w:val="002827AA"/>
    <w:rsid w:val="00282A39"/>
    <w:rsid w:val="00282A5A"/>
    <w:rsid w:val="00283143"/>
    <w:rsid w:val="002831C8"/>
    <w:rsid w:val="00283692"/>
    <w:rsid w:val="00283743"/>
    <w:rsid w:val="00284086"/>
    <w:rsid w:val="00284D6C"/>
    <w:rsid w:val="00285310"/>
    <w:rsid w:val="00285DB9"/>
    <w:rsid w:val="002866C1"/>
    <w:rsid w:val="00286797"/>
    <w:rsid w:val="002867A6"/>
    <w:rsid w:val="00287388"/>
    <w:rsid w:val="00287689"/>
    <w:rsid w:val="0029115D"/>
    <w:rsid w:val="002915AF"/>
    <w:rsid w:val="00291F3E"/>
    <w:rsid w:val="00291FE8"/>
    <w:rsid w:val="0029202B"/>
    <w:rsid w:val="00292CDC"/>
    <w:rsid w:val="0029492D"/>
    <w:rsid w:val="00294B3F"/>
    <w:rsid w:val="0029626E"/>
    <w:rsid w:val="00296F25"/>
    <w:rsid w:val="00296F37"/>
    <w:rsid w:val="00297999"/>
    <w:rsid w:val="00297BA8"/>
    <w:rsid w:val="002A01AB"/>
    <w:rsid w:val="002A2079"/>
    <w:rsid w:val="002A2144"/>
    <w:rsid w:val="002A214D"/>
    <w:rsid w:val="002A25E7"/>
    <w:rsid w:val="002A263F"/>
    <w:rsid w:val="002A2804"/>
    <w:rsid w:val="002A3367"/>
    <w:rsid w:val="002A34D0"/>
    <w:rsid w:val="002A3508"/>
    <w:rsid w:val="002A47F2"/>
    <w:rsid w:val="002A4DF3"/>
    <w:rsid w:val="002A599D"/>
    <w:rsid w:val="002A5E6E"/>
    <w:rsid w:val="002A5F67"/>
    <w:rsid w:val="002A5FEA"/>
    <w:rsid w:val="002A6194"/>
    <w:rsid w:val="002A6C72"/>
    <w:rsid w:val="002A7305"/>
    <w:rsid w:val="002A760D"/>
    <w:rsid w:val="002B0147"/>
    <w:rsid w:val="002B05FB"/>
    <w:rsid w:val="002B0853"/>
    <w:rsid w:val="002B0AC8"/>
    <w:rsid w:val="002B1839"/>
    <w:rsid w:val="002B2B9D"/>
    <w:rsid w:val="002B2C29"/>
    <w:rsid w:val="002B2F2B"/>
    <w:rsid w:val="002B3949"/>
    <w:rsid w:val="002B45AF"/>
    <w:rsid w:val="002B47A3"/>
    <w:rsid w:val="002B55C7"/>
    <w:rsid w:val="002B5947"/>
    <w:rsid w:val="002B63BC"/>
    <w:rsid w:val="002B6C9B"/>
    <w:rsid w:val="002C017B"/>
    <w:rsid w:val="002C050A"/>
    <w:rsid w:val="002C05EB"/>
    <w:rsid w:val="002C0DEA"/>
    <w:rsid w:val="002C30AE"/>
    <w:rsid w:val="002C3195"/>
    <w:rsid w:val="002C3FB4"/>
    <w:rsid w:val="002C40FE"/>
    <w:rsid w:val="002C4109"/>
    <w:rsid w:val="002C4289"/>
    <w:rsid w:val="002C42BF"/>
    <w:rsid w:val="002C4324"/>
    <w:rsid w:val="002C4808"/>
    <w:rsid w:val="002C5245"/>
    <w:rsid w:val="002C71BC"/>
    <w:rsid w:val="002D0934"/>
    <w:rsid w:val="002D0AE4"/>
    <w:rsid w:val="002D1A84"/>
    <w:rsid w:val="002D1F9F"/>
    <w:rsid w:val="002D2788"/>
    <w:rsid w:val="002D2E83"/>
    <w:rsid w:val="002D2ECE"/>
    <w:rsid w:val="002D4081"/>
    <w:rsid w:val="002D41F1"/>
    <w:rsid w:val="002D420C"/>
    <w:rsid w:val="002D47BE"/>
    <w:rsid w:val="002D5122"/>
    <w:rsid w:val="002D559F"/>
    <w:rsid w:val="002D5631"/>
    <w:rsid w:val="002D5B78"/>
    <w:rsid w:val="002D5CB0"/>
    <w:rsid w:val="002D61A8"/>
    <w:rsid w:val="002D64BF"/>
    <w:rsid w:val="002D66D2"/>
    <w:rsid w:val="002D6A8C"/>
    <w:rsid w:val="002D6E51"/>
    <w:rsid w:val="002D7608"/>
    <w:rsid w:val="002D773F"/>
    <w:rsid w:val="002D77E2"/>
    <w:rsid w:val="002E07F0"/>
    <w:rsid w:val="002E0B88"/>
    <w:rsid w:val="002E14B4"/>
    <w:rsid w:val="002E17FB"/>
    <w:rsid w:val="002E1F48"/>
    <w:rsid w:val="002E20D4"/>
    <w:rsid w:val="002E352E"/>
    <w:rsid w:val="002E37FB"/>
    <w:rsid w:val="002E3FB7"/>
    <w:rsid w:val="002E4156"/>
    <w:rsid w:val="002E4DE1"/>
    <w:rsid w:val="002E4EC4"/>
    <w:rsid w:val="002E4F4A"/>
    <w:rsid w:val="002E5083"/>
    <w:rsid w:val="002E50C5"/>
    <w:rsid w:val="002E5210"/>
    <w:rsid w:val="002E5323"/>
    <w:rsid w:val="002E569E"/>
    <w:rsid w:val="002E6216"/>
    <w:rsid w:val="002E623B"/>
    <w:rsid w:val="002E636A"/>
    <w:rsid w:val="002E70FB"/>
    <w:rsid w:val="002E7ABA"/>
    <w:rsid w:val="002F021C"/>
    <w:rsid w:val="002F03A3"/>
    <w:rsid w:val="002F091F"/>
    <w:rsid w:val="002F0EF6"/>
    <w:rsid w:val="002F113A"/>
    <w:rsid w:val="002F1961"/>
    <w:rsid w:val="002F2432"/>
    <w:rsid w:val="002F2A63"/>
    <w:rsid w:val="002F2B02"/>
    <w:rsid w:val="002F3262"/>
    <w:rsid w:val="002F3897"/>
    <w:rsid w:val="002F3C6D"/>
    <w:rsid w:val="002F411A"/>
    <w:rsid w:val="002F42E6"/>
    <w:rsid w:val="002F44EA"/>
    <w:rsid w:val="002F4BAD"/>
    <w:rsid w:val="002F4F97"/>
    <w:rsid w:val="002F4F9A"/>
    <w:rsid w:val="002F620A"/>
    <w:rsid w:val="002F6ABE"/>
    <w:rsid w:val="002F6EE1"/>
    <w:rsid w:val="002F7854"/>
    <w:rsid w:val="003001FD"/>
    <w:rsid w:val="0030084F"/>
    <w:rsid w:val="00300C3B"/>
    <w:rsid w:val="00301247"/>
    <w:rsid w:val="003016FF"/>
    <w:rsid w:val="003027AE"/>
    <w:rsid w:val="00302DB2"/>
    <w:rsid w:val="00303B8F"/>
    <w:rsid w:val="003046E0"/>
    <w:rsid w:val="003058B2"/>
    <w:rsid w:val="003058F0"/>
    <w:rsid w:val="003061B8"/>
    <w:rsid w:val="00306591"/>
    <w:rsid w:val="00306AF0"/>
    <w:rsid w:val="003076F6"/>
    <w:rsid w:val="003077A7"/>
    <w:rsid w:val="00310244"/>
    <w:rsid w:val="003110A1"/>
    <w:rsid w:val="00311C13"/>
    <w:rsid w:val="0031209C"/>
    <w:rsid w:val="003121BE"/>
    <w:rsid w:val="00312325"/>
    <w:rsid w:val="00312CF5"/>
    <w:rsid w:val="00313ADB"/>
    <w:rsid w:val="00314D0F"/>
    <w:rsid w:val="00315510"/>
    <w:rsid w:val="00315DF1"/>
    <w:rsid w:val="00316714"/>
    <w:rsid w:val="003204CC"/>
    <w:rsid w:val="00320783"/>
    <w:rsid w:val="00320EFA"/>
    <w:rsid w:val="003217B7"/>
    <w:rsid w:val="0032184D"/>
    <w:rsid w:val="00321DB8"/>
    <w:rsid w:val="00323BE5"/>
    <w:rsid w:val="003243C8"/>
    <w:rsid w:val="00325832"/>
    <w:rsid w:val="00326344"/>
    <w:rsid w:val="003268A1"/>
    <w:rsid w:val="00326D62"/>
    <w:rsid w:val="00326D9B"/>
    <w:rsid w:val="00327ADA"/>
    <w:rsid w:val="00327BA6"/>
    <w:rsid w:val="00327F13"/>
    <w:rsid w:val="003307A8"/>
    <w:rsid w:val="00330C4F"/>
    <w:rsid w:val="00330DCC"/>
    <w:rsid w:val="00331C76"/>
    <w:rsid w:val="00331C97"/>
    <w:rsid w:val="00331DCA"/>
    <w:rsid w:val="00332638"/>
    <w:rsid w:val="00332962"/>
    <w:rsid w:val="00332F57"/>
    <w:rsid w:val="00332F6F"/>
    <w:rsid w:val="00333183"/>
    <w:rsid w:val="0033361D"/>
    <w:rsid w:val="00334A0D"/>
    <w:rsid w:val="00334D40"/>
    <w:rsid w:val="003354B7"/>
    <w:rsid w:val="003367F6"/>
    <w:rsid w:val="00336C5B"/>
    <w:rsid w:val="00336E61"/>
    <w:rsid w:val="003407F3"/>
    <w:rsid w:val="003411C1"/>
    <w:rsid w:val="003411E5"/>
    <w:rsid w:val="0034226F"/>
    <w:rsid w:val="00342520"/>
    <w:rsid w:val="00342659"/>
    <w:rsid w:val="003428FB"/>
    <w:rsid w:val="0034329A"/>
    <w:rsid w:val="00343326"/>
    <w:rsid w:val="00345354"/>
    <w:rsid w:val="003453A6"/>
    <w:rsid w:val="00345459"/>
    <w:rsid w:val="003457F4"/>
    <w:rsid w:val="003467BC"/>
    <w:rsid w:val="00346E5D"/>
    <w:rsid w:val="00346F96"/>
    <w:rsid w:val="003476B8"/>
    <w:rsid w:val="00347F82"/>
    <w:rsid w:val="003503AE"/>
    <w:rsid w:val="00350952"/>
    <w:rsid w:val="00350BC9"/>
    <w:rsid w:val="00350C6C"/>
    <w:rsid w:val="003511E4"/>
    <w:rsid w:val="003513C0"/>
    <w:rsid w:val="003518EA"/>
    <w:rsid w:val="00351AB1"/>
    <w:rsid w:val="003521AC"/>
    <w:rsid w:val="00352E52"/>
    <w:rsid w:val="00353B03"/>
    <w:rsid w:val="00353D5B"/>
    <w:rsid w:val="003541EC"/>
    <w:rsid w:val="003543FC"/>
    <w:rsid w:val="0035459C"/>
    <w:rsid w:val="00354855"/>
    <w:rsid w:val="00354C43"/>
    <w:rsid w:val="00354DEA"/>
    <w:rsid w:val="003552C9"/>
    <w:rsid w:val="00356430"/>
    <w:rsid w:val="003571BA"/>
    <w:rsid w:val="003579B0"/>
    <w:rsid w:val="00360207"/>
    <w:rsid w:val="00360644"/>
    <w:rsid w:val="00360A98"/>
    <w:rsid w:val="00360CA8"/>
    <w:rsid w:val="0036143B"/>
    <w:rsid w:val="00361803"/>
    <w:rsid w:val="00361FE9"/>
    <w:rsid w:val="0036244D"/>
    <w:rsid w:val="003633AD"/>
    <w:rsid w:val="00363CDE"/>
    <w:rsid w:val="0036472C"/>
    <w:rsid w:val="0036548E"/>
    <w:rsid w:val="00366A43"/>
    <w:rsid w:val="00366A69"/>
    <w:rsid w:val="00366AB7"/>
    <w:rsid w:val="00370344"/>
    <w:rsid w:val="003708C7"/>
    <w:rsid w:val="00371285"/>
    <w:rsid w:val="0037150A"/>
    <w:rsid w:val="00371D05"/>
    <w:rsid w:val="003722E8"/>
    <w:rsid w:val="00372A13"/>
    <w:rsid w:val="00372C01"/>
    <w:rsid w:val="00373D3E"/>
    <w:rsid w:val="00373DB8"/>
    <w:rsid w:val="0037410F"/>
    <w:rsid w:val="00374EB0"/>
    <w:rsid w:val="00375387"/>
    <w:rsid w:val="00375454"/>
    <w:rsid w:val="00376210"/>
    <w:rsid w:val="0037636D"/>
    <w:rsid w:val="00376731"/>
    <w:rsid w:val="00376BC4"/>
    <w:rsid w:val="00376CFB"/>
    <w:rsid w:val="00376FB5"/>
    <w:rsid w:val="00377B67"/>
    <w:rsid w:val="00377E05"/>
    <w:rsid w:val="0038048F"/>
    <w:rsid w:val="00380CE6"/>
    <w:rsid w:val="00381596"/>
    <w:rsid w:val="00382360"/>
    <w:rsid w:val="0038244C"/>
    <w:rsid w:val="00382F2A"/>
    <w:rsid w:val="00383494"/>
    <w:rsid w:val="00383A91"/>
    <w:rsid w:val="00383AA5"/>
    <w:rsid w:val="00383AFA"/>
    <w:rsid w:val="003840C1"/>
    <w:rsid w:val="0038455D"/>
    <w:rsid w:val="003845B6"/>
    <w:rsid w:val="003846C4"/>
    <w:rsid w:val="00384AFC"/>
    <w:rsid w:val="00384CA6"/>
    <w:rsid w:val="0038551E"/>
    <w:rsid w:val="003857C4"/>
    <w:rsid w:val="00386094"/>
    <w:rsid w:val="003864C0"/>
    <w:rsid w:val="00386CA3"/>
    <w:rsid w:val="00386D9C"/>
    <w:rsid w:val="00386E2B"/>
    <w:rsid w:val="00387E5E"/>
    <w:rsid w:val="003904A6"/>
    <w:rsid w:val="00390D47"/>
    <w:rsid w:val="00390D62"/>
    <w:rsid w:val="00390EB1"/>
    <w:rsid w:val="003913A8"/>
    <w:rsid w:val="00391F79"/>
    <w:rsid w:val="00392C12"/>
    <w:rsid w:val="00393320"/>
    <w:rsid w:val="00393840"/>
    <w:rsid w:val="00393BE3"/>
    <w:rsid w:val="00393BEC"/>
    <w:rsid w:val="00396248"/>
    <w:rsid w:val="003970CF"/>
    <w:rsid w:val="003A00C0"/>
    <w:rsid w:val="003A0BAD"/>
    <w:rsid w:val="003A0C21"/>
    <w:rsid w:val="003A0CF1"/>
    <w:rsid w:val="003A179B"/>
    <w:rsid w:val="003A2A3B"/>
    <w:rsid w:val="003A304F"/>
    <w:rsid w:val="003A32DE"/>
    <w:rsid w:val="003A3607"/>
    <w:rsid w:val="003A3F19"/>
    <w:rsid w:val="003A4D41"/>
    <w:rsid w:val="003A4D8D"/>
    <w:rsid w:val="003A508B"/>
    <w:rsid w:val="003A5E18"/>
    <w:rsid w:val="003A601E"/>
    <w:rsid w:val="003A6238"/>
    <w:rsid w:val="003A6561"/>
    <w:rsid w:val="003A66FA"/>
    <w:rsid w:val="003A67A9"/>
    <w:rsid w:val="003A7272"/>
    <w:rsid w:val="003A7556"/>
    <w:rsid w:val="003A7FCF"/>
    <w:rsid w:val="003B0EB6"/>
    <w:rsid w:val="003B1F5A"/>
    <w:rsid w:val="003B1F73"/>
    <w:rsid w:val="003B2A8D"/>
    <w:rsid w:val="003B2B85"/>
    <w:rsid w:val="003B2C79"/>
    <w:rsid w:val="003B3549"/>
    <w:rsid w:val="003B41CB"/>
    <w:rsid w:val="003B455E"/>
    <w:rsid w:val="003B4FA2"/>
    <w:rsid w:val="003B52AB"/>
    <w:rsid w:val="003B5562"/>
    <w:rsid w:val="003B60D0"/>
    <w:rsid w:val="003B62F3"/>
    <w:rsid w:val="003B6B60"/>
    <w:rsid w:val="003B6C53"/>
    <w:rsid w:val="003B7907"/>
    <w:rsid w:val="003C101D"/>
    <w:rsid w:val="003C1159"/>
    <w:rsid w:val="003C1493"/>
    <w:rsid w:val="003C1E2F"/>
    <w:rsid w:val="003C26D2"/>
    <w:rsid w:val="003C2726"/>
    <w:rsid w:val="003C285F"/>
    <w:rsid w:val="003C3D53"/>
    <w:rsid w:val="003C55C1"/>
    <w:rsid w:val="003C6381"/>
    <w:rsid w:val="003C63B2"/>
    <w:rsid w:val="003C71E0"/>
    <w:rsid w:val="003D066F"/>
    <w:rsid w:val="003D1063"/>
    <w:rsid w:val="003D13DF"/>
    <w:rsid w:val="003D14FA"/>
    <w:rsid w:val="003D223A"/>
    <w:rsid w:val="003D26B9"/>
    <w:rsid w:val="003D34C7"/>
    <w:rsid w:val="003D4A27"/>
    <w:rsid w:val="003D4B8C"/>
    <w:rsid w:val="003D53C9"/>
    <w:rsid w:val="003D57C9"/>
    <w:rsid w:val="003D679E"/>
    <w:rsid w:val="003D6E09"/>
    <w:rsid w:val="003D76DD"/>
    <w:rsid w:val="003E00E6"/>
    <w:rsid w:val="003E1000"/>
    <w:rsid w:val="003E1501"/>
    <w:rsid w:val="003E1730"/>
    <w:rsid w:val="003E269A"/>
    <w:rsid w:val="003E273E"/>
    <w:rsid w:val="003E287A"/>
    <w:rsid w:val="003E2BA3"/>
    <w:rsid w:val="003E3709"/>
    <w:rsid w:val="003E3EC0"/>
    <w:rsid w:val="003E3F07"/>
    <w:rsid w:val="003E4D42"/>
    <w:rsid w:val="003E5186"/>
    <w:rsid w:val="003E5E57"/>
    <w:rsid w:val="003E6ED2"/>
    <w:rsid w:val="003E6F85"/>
    <w:rsid w:val="003E71E8"/>
    <w:rsid w:val="003E7874"/>
    <w:rsid w:val="003E7D91"/>
    <w:rsid w:val="003F0362"/>
    <w:rsid w:val="003F0A42"/>
    <w:rsid w:val="003F1B94"/>
    <w:rsid w:val="003F21B5"/>
    <w:rsid w:val="003F253B"/>
    <w:rsid w:val="003F254D"/>
    <w:rsid w:val="003F289F"/>
    <w:rsid w:val="003F3828"/>
    <w:rsid w:val="003F3C4C"/>
    <w:rsid w:val="003F56DC"/>
    <w:rsid w:val="003F6986"/>
    <w:rsid w:val="003F6A5D"/>
    <w:rsid w:val="003F7E75"/>
    <w:rsid w:val="00400493"/>
    <w:rsid w:val="00400B74"/>
    <w:rsid w:val="004014E0"/>
    <w:rsid w:val="00401651"/>
    <w:rsid w:val="00402908"/>
    <w:rsid w:val="00402B8A"/>
    <w:rsid w:val="0040304B"/>
    <w:rsid w:val="00403996"/>
    <w:rsid w:val="00403FA5"/>
    <w:rsid w:val="00404700"/>
    <w:rsid w:val="004051BB"/>
    <w:rsid w:val="004063A7"/>
    <w:rsid w:val="004065D9"/>
    <w:rsid w:val="004072DB"/>
    <w:rsid w:val="004105F8"/>
    <w:rsid w:val="00410807"/>
    <w:rsid w:val="00410B6E"/>
    <w:rsid w:val="00410E5A"/>
    <w:rsid w:val="00410ECF"/>
    <w:rsid w:val="00411105"/>
    <w:rsid w:val="00411163"/>
    <w:rsid w:val="00412306"/>
    <w:rsid w:val="0041233E"/>
    <w:rsid w:val="00412DA1"/>
    <w:rsid w:val="00413631"/>
    <w:rsid w:val="004139A3"/>
    <w:rsid w:val="00413A37"/>
    <w:rsid w:val="00413A82"/>
    <w:rsid w:val="00413D1F"/>
    <w:rsid w:val="00414EDC"/>
    <w:rsid w:val="004152C7"/>
    <w:rsid w:val="0041534C"/>
    <w:rsid w:val="00415512"/>
    <w:rsid w:val="00415A88"/>
    <w:rsid w:val="0041675B"/>
    <w:rsid w:val="00416DBF"/>
    <w:rsid w:val="00416FA6"/>
    <w:rsid w:val="004176D8"/>
    <w:rsid w:val="004177C1"/>
    <w:rsid w:val="00417C03"/>
    <w:rsid w:val="00420C86"/>
    <w:rsid w:val="00421655"/>
    <w:rsid w:val="004224CF"/>
    <w:rsid w:val="0042270A"/>
    <w:rsid w:val="00422B05"/>
    <w:rsid w:val="00422CBD"/>
    <w:rsid w:val="004232C3"/>
    <w:rsid w:val="00424DB1"/>
    <w:rsid w:val="00425386"/>
    <w:rsid w:val="004258AE"/>
    <w:rsid w:val="00426025"/>
    <w:rsid w:val="0042674B"/>
    <w:rsid w:val="00426906"/>
    <w:rsid w:val="00427BDD"/>
    <w:rsid w:val="00427EAF"/>
    <w:rsid w:val="004318EB"/>
    <w:rsid w:val="004321E3"/>
    <w:rsid w:val="00433259"/>
    <w:rsid w:val="0043452E"/>
    <w:rsid w:val="004345FD"/>
    <w:rsid w:val="0043487D"/>
    <w:rsid w:val="004349F2"/>
    <w:rsid w:val="00434C22"/>
    <w:rsid w:val="00435176"/>
    <w:rsid w:val="00435FAD"/>
    <w:rsid w:val="004365EA"/>
    <w:rsid w:val="0043704C"/>
    <w:rsid w:val="0044058E"/>
    <w:rsid w:val="004405A8"/>
    <w:rsid w:val="00440AE7"/>
    <w:rsid w:val="00441B84"/>
    <w:rsid w:val="00441BB9"/>
    <w:rsid w:val="004424F6"/>
    <w:rsid w:val="00442742"/>
    <w:rsid w:val="00442FAD"/>
    <w:rsid w:val="004430BF"/>
    <w:rsid w:val="00444940"/>
    <w:rsid w:val="00444D54"/>
    <w:rsid w:val="00444D8B"/>
    <w:rsid w:val="00445DAC"/>
    <w:rsid w:val="004473CD"/>
    <w:rsid w:val="004503DF"/>
    <w:rsid w:val="00450988"/>
    <w:rsid w:val="0045099B"/>
    <w:rsid w:val="00451972"/>
    <w:rsid w:val="00451AC9"/>
    <w:rsid w:val="00451B2C"/>
    <w:rsid w:val="00452197"/>
    <w:rsid w:val="004535F6"/>
    <w:rsid w:val="00453AA5"/>
    <w:rsid w:val="004543E9"/>
    <w:rsid w:val="00455089"/>
    <w:rsid w:val="004561AE"/>
    <w:rsid w:val="00456597"/>
    <w:rsid w:val="004568D5"/>
    <w:rsid w:val="00457503"/>
    <w:rsid w:val="00461D42"/>
    <w:rsid w:val="00461E31"/>
    <w:rsid w:val="00461EEF"/>
    <w:rsid w:val="00462345"/>
    <w:rsid w:val="00462788"/>
    <w:rsid w:val="00462FF8"/>
    <w:rsid w:val="0046357B"/>
    <w:rsid w:val="004637A1"/>
    <w:rsid w:val="00464491"/>
    <w:rsid w:val="00465027"/>
    <w:rsid w:val="0046583D"/>
    <w:rsid w:val="00465900"/>
    <w:rsid w:val="00465AC3"/>
    <w:rsid w:val="00465FC1"/>
    <w:rsid w:val="0046667F"/>
    <w:rsid w:val="00470311"/>
    <w:rsid w:val="00470916"/>
    <w:rsid w:val="004709E2"/>
    <w:rsid w:val="004716C2"/>
    <w:rsid w:val="00472027"/>
    <w:rsid w:val="004733DA"/>
    <w:rsid w:val="004737C3"/>
    <w:rsid w:val="004750A0"/>
    <w:rsid w:val="00475E97"/>
    <w:rsid w:val="00476479"/>
    <w:rsid w:val="00477363"/>
    <w:rsid w:val="00477748"/>
    <w:rsid w:val="004801F4"/>
    <w:rsid w:val="0048142E"/>
    <w:rsid w:val="00481812"/>
    <w:rsid w:val="00481E62"/>
    <w:rsid w:val="004825A8"/>
    <w:rsid w:val="004830FC"/>
    <w:rsid w:val="00483704"/>
    <w:rsid w:val="00483E16"/>
    <w:rsid w:val="00484118"/>
    <w:rsid w:val="004844EF"/>
    <w:rsid w:val="00484E0A"/>
    <w:rsid w:val="004858C0"/>
    <w:rsid w:val="00485A3F"/>
    <w:rsid w:val="00485D8A"/>
    <w:rsid w:val="00485E8D"/>
    <w:rsid w:val="00485FFC"/>
    <w:rsid w:val="00486309"/>
    <w:rsid w:val="0048635E"/>
    <w:rsid w:val="0048764B"/>
    <w:rsid w:val="00487870"/>
    <w:rsid w:val="0048792F"/>
    <w:rsid w:val="00487B15"/>
    <w:rsid w:val="00491505"/>
    <w:rsid w:val="00492E9D"/>
    <w:rsid w:val="00493559"/>
    <w:rsid w:val="004935B1"/>
    <w:rsid w:val="004937E0"/>
    <w:rsid w:val="00493F10"/>
    <w:rsid w:val="00494052"/>
    <w:rsid w:val="004945D0"/>
    <w:rsid w:val="0049601C"/>
    <w:rsid w:val="00496242"/>
    <w:rsid w:val="00496684"/>
    <w:rsid w:val="0049689D"/>
    <w:rsid w:val="004971D4"/>
    <w:rsid w:val="00497ACE"/>
    <w:rsid w:val="00497F17"/>
    <w:rsid w:val="004A0E16"/>
    <w:rsid w:val="004A1553"/>
    <w:rsid w:val="004A1B6D"/>
    <w:rsid w:val="004A1CE7"/>
    <w:rsid w:val="004A1E59"/>
    <w:rsid w:val="004A243F"/>
    <w:rsid w:val="004A24C0"/>
    <w:rsid w:val="004A3DB8"/>
    <w:rsid w:val="004A43BF"/>
    <w:rsid w:val="004A4B47"/>
    <w:rsid w:val="004A4B9F"/>
    <w:rsid w:val="004A5D80"/>
    <w:rsid w:val="004A6C99"/>
    <w:rsid w:val="004A7D9D"/>
    <w:rsid w:val="004B1008"/>
    <w:rsid w:val="004B10DB"/>
    <w:rsid w:val="004B1DB1"/>
    <w:rsid w:val="004B2387"/>
    <w:rsid w:val="004B28D5"/>
    <w:rsid w:val="004B2B42"/>
    <w:rsid w:val="004B3910"/>
    <w:rsid w:val="004B4F42"/>
    <w:rsid w:val="004B5F16"/>
    <w:rsid w:val="004B7B38"/>
    <w:rsid w:val="004C063B"/>
    <w:rsid w:val="004C0685"/>
    <w:rsid w:val="004C0B85"/>
    <w:rsid w:val="004C0C72"/>
    <w:rsid w:val="004C0F86"/>
    <w:rsid w:val="004C13F8"/>
    <w:rsid w:val="004C1479"/>
    <w:rsid w:val="004C1520"/>
    <w:rsid w:val="004C1B4A"/>
    <w:rsid w:val="004C2023"/>
    <w:rsid w:val="004C25CB"/>
    <w:rsid w:val="004C370A"/>
    <w:rsid w:val="004C3D02"/>
    <w:rsid w:val="004C51AA"/>
    <w:rsid w:val="004C553E"/>
    <w:rsid w:val="004C5D8C"/>
    <w:rsid w:val="004C61A7"/>
    <w:rsid w:val="004C6418"/>
    <w:rsid w:val="004C6D4A"/>
    <w:rsid w:val="004C7063"/>
    <w:rsid w:val="004C744F"/>
    <w:rsid w:val="004C76C5"/>
    <w:rsid w:val="004C77EA"/>
    <w:rsid w:val="004C7D50"/>
    <w:rsid w:val="004D014A"/>
    <w:rsid w:val="004D021F"/>
    <w:rsid w:val="004D0565"/>
    <w:rsid w:val="004D0971"/>
    <w:rsid w:val="004D140A"/>
    <w:rsid w:val="004D240A"/>
    <w:rsid w:val="004D2418"/>
    <w:rsid w:val="004D2628"/>
    <w:rsid w:val="004D2C37"/>
    <w:rsid w:val="004D3619"/>
    <w:rsid w:val="004D3C42"/>
    <w:rsid w:val="004D41BC"/>
    <w:rsid w:val="004D5452"/>
    <w:rsid w:val="004D64E8"/>
    <w:rsid w:val="004D6C2E"/>
    <w:rsid w:val="004D6F6C"/>
    <w:rsid w:val="004D6FB1"/>
    <w:rsid w:val="004D718D"/>
    <w:rsid w:val="004D7753"/>
    <w:rsid w:val="004D7AC5"/>
    <w:rsid w:val="004D7EBB"/>
    <w:rsid w:val="004E14D8"/>
    <w:rsid w:val="004E1837"/>
    <w:rsid w:val="004E1C68"/>
    <w:rsid w:val="004E203F"/>
    <w:rsid w:val="004E28A5"/>
    <w:rsid w:val="004E2B2A"/>
    <w:rsid w:val="004E31AA"/>
    <w:rsid w:val="004E3349"/>
    <w:rsid w:val="004E352E"/>
    <w:rsid w:val="004E39B8"/>
    <w:rsid w:val="004E3CFE"/>
    <w:rsid w:val="004E4274"/>
    <w:rsid w:val="004E4916"/>
    <w:rsid w:val="004E49B9"/>
    <w:rsid w:val="004E4D81"/>
    <w:rsid w:val="004E578E"/>
    <w:rsid w:val="004E5A2E"/>
    <w:rsid w:val="004E688F"/>
    <w:rsid w:val="004E6A73"/>
    <w:rsid w:val="004E6D31"/>
    <w:rsid w:val="004E6E48"/>
    <w:rsid w:val="004E7310"/>
    <w:rsid w:val="004F02C8"/>
    <w:rsid w:val="004F0454"/>
    <w:rsid w:val="004F123F"/>
    <w:rsid w:val="004F2323"/>
    <w:rsid w:val="004F2529"/>
    <w:rsid w:val="004F3865"/>
    <w:rsid w:val="004F3929"/>
    <w:rsid w:val="004F545D"/>
    <w:rsid w:val="004F5786"/>
    <w:rsid w:val="004F5A72"/>
    <w:rsid w:val="004F5D30"/>
    <w:rsid w:val="004F649A"/>
    <w:rsid w:val="004F668B"/>
    <w:rsid w:val="004F69BC"/>
    <w:rsid w:val="004F7529"/>
    <w:rsid w:val="004F7531"/>
    <w:rsid w:val="004F7FAE"/>
    <w:rsid w:val="00501338"/>
    <w:rsid w:val="00501B4F"/>
    <w:rsid w:val="00501FBC"/>
    <w:rsid w:val="00502254"/>
    <w:rsid w:val="00503122"/>
    <w:rsid w:val="00503422"/>
    <w:rsid w:val="00503578"/>
    <w:rsid w:val="005047D3"/>
    <w:rsid w:val="00504AAA"/>
    <w:rsid w:val="00505441"/>
    <w:rsid w:val="00505486"/>
    <w:rsid w:val="00506226"/>
    <w:rsid w:val="0050622B"/>
    <w:rsid w:val="00506D0B"/>
    <w:rsid w:val="00506DDC"/>
    <w:rsid w:val="00507650"/>
    <w:rsid w:val="005077ED"/>
    <w:rsid w:val="00511499"/>
    <w:rsid w:val="00511BE1"/>
    <w:rsid w:val="00511F3A"/>
    <w:rsid w:val="00512916"/>
    <w:rsid w:val="00513042"/>
    <w:rsid w:val="00513399"/>
    <w:rsid w:val="00513A67"/>
    <w:rsid w:val="00513B64"/>
    <w:rsid w:val="00514072"/>
    <w:rsid w:val="0051412A"/>
    <w:rsid w:val="00514183"/>
    <w:rsid w:val="00514ABA"/>
    <w:rsid w:val="00515354"/>
    <w:rsid w:val="005158F8"/>
    <w:rsid w:val="005160DD"/>
    <w:rsid w:val="0051622B"/>
    <w:rsid w:val="00516CD3"/>
    <w:rsid w:val="0051752B"/>
    <w:rsid w:val="005175AA"/>
    <w:rsid w:val="00517601"/>
    <w:rsid w:val="00517F37"/>
    <w:rsid w:val="00520109"/>
    <w:rsid w:val="00520878"/>
    <w:rsid w:val="00521534"/>
    <w:rsid w:val="00521EE9"/>
    <w:rsid w:val="005227F7"/>
    <w:rsid w:val="005231F8"/>
    <w:rsid w:val="00523B10"/>
    <w:rsid w:val="0052569E"/>
    <w:rsid w:val="00525DE1"/>
    <w:rsid w:val="005263CD"/>
    <w:rsid w:val="00526706"/>
    <w:rsid w:val="005272E9"/>
    <w:rsid w:val="00527775"/>
    <w:rsid w:val="005279F5"/>
    <w:rsid w:val="005300C7"/>
    <w:rsid w:val="005313D5"/>
    <w:rsid w:val="00531768"/>
    <w:rsid w:val="00531BD5"/>
    <w:rsid w:val="00531C2C"/>
    <w:rsid w:val="0053250A"/>
    <w:rsid w:val="00533377"/>
    <w:rsid w:val="00533D17"/>
    <w:rsid w:val="00533D4F"/>
    <w:rsid w:val="00533FE0"/>
    <w:rsid w:val="00534CE6"/>
    <w:rsid w:val="00535133"/>
    <w:rsid w:val="00535E82"/>
    <w:rsid w:val="00536220"/>
    <w:rsid w:val="00536B78"/>
    <w:rsid w:val="00537F2F"/>
    <w:rsid w:val="00540726"/>
    <w:rsid w:val="00541720"/>
    <w:rsid w:val="00541E36"/>
    <w:rsid w:val="00542344"/>
    <w:rsid w:val="00542738"/>
    <w:rsid w:val="00542C9D"/>
    <w:rsid w:val="00542E44"/>
    <w:rsid w:val="005432E8"/>
    <w:rsid w:val="0054395C"/>
    <w:rsid w:val="00543A8F"/>
    <w:rsid w:val="00543CB4"/>
    <w:rsid w:val="00544333"/>
    <w:rsid w:val="0054482B"/>
    <w:rsid w:val="00544F75"/>
    <w:rsid w:val="00545336"/>
    <w:rsid w:val="00545F4D"/>
    <w:rsid w:val="00546399"/>
    <w:rsid w:val="005464D5"/>
    <w:rsid w:val="0054699E"/>
    <w:rsid w:val="005471C1"/>
    <w:rsid w:val="00547E8B"/>
    <w:rsid w:val="00547F5C"/>
    <w:rsid w:val="0055021C"/>
    <w:rsid w:val="00550607"/>
    <w:rsid w:val="00550691"/>
    <w:rsid w:val="00550B7B"/>
    <w:rsid w:val="005510D8"/>
    <w:rsid w:val="0055149A"/>
    <w:rsid w:val="00551FF2"/>
    <w:rsid w:val="00552453"/>
    <w:rsid w:val="0055323A"/>
    <w:rsid w:val="00553592"/>
    <w:rsid w:val="00553594"/>
    <w:rsid w:val="005549B6"/>
    <w:rsid w:val="005552DA"/>
    <w:rsid w:val="005559DE"/>
    <w:rsid w:val="00555C96"/>
    <w:rsid w:val="0055629D"/>
    <w:rsid w:val="00556646"/>
    <w:rsid w:val="00556EBC"/>
    <w:rsid w:val="005600D4"/>
    <w:rsid w:val="00560A29"/>
    <w:rsid w:val="005639D8"/>
    <w:rsid w:val="00563A65"/>
    <w:rsid w:val="00563B9D"/>
    <w:rsid w:val="00564407"/>
    <w:rsid w:val="00564486"/>
    <w:rsid w:val="0056514B"/>
    <w:rsid w:val="005651D5"/>
    <w:rsid w:val="00565BD6"/>
    <w:rsid w:val="00565C1C"/>
    <w:rsid w:val="005668E5"/>
    <w:rsid w:val="00566B72"/>
    <w:rsid w:val="0056773D"/>
    <w:rsid w:val="00567862"/>
    <w:rsid w:val="005678C0"/>
    <w:rsid w:val="00567FB8"/>
    <w:rsid w:val="00571295"/>
    <w:rsid w:val="005712E6"/>
    <w:rsid w:val="00571445"/>
    <w:rsid w:val="005714D4"/>
    <w:rsid w:val="005714FE"/>
    <w:rsid w:val="00571C11"/>
    <w:rsid w:val="00571EEE"/>
    <w:rsid w:val="0057262B"/>
    <w:rsid w:val="00572C71"/>
    <w:rsid w:val="005732CB"/>
    <w:rsid w:val="005733C5"/>
    <w:rsid w:val="005736A0"/>
    <w:rsid w:val="00573C1B"/>
    <w:rsid w:val="0057457C"/>
    <w:rsid w:val="005746B4"/>
    <w:rsid w:val="0057508B"/>
    <w:rsid w:val="00575E80"/>
    <w:rsid w:val="00577889"/>
    <w:rsid w:val="00577FC7"/>
    <w:rsid w:val="00580273"/>
    <w:rsid w:val="0058050C"/>
    <w:rsid w:val="00580DBF"/>
    <w:rsid w:val="00581127"/>
    <w:rsid w:val="005818F6"/>
    <w:rsid w:val="00582166"/>
    <w:rsid w:val="0058244E"/>
    <w:rsid w:val="00582939"/>
    <w:rsid w:val="00582F0E"/>
    <w:rsid w:val="00583E1C"/>
    <w:rsid w:val="0058408D"/>
    <w:rsid w:val="0058432E"/>
    <w:rsid w:val="0058440E"/>
    <w:rsid w:val="00584C5C"/>
    <w:rsid w:val="005852CD"/>
    <w:rsid w:val="005857B8"/>
    <w:rsid w:val="005861A3"/>
    <w:rsid w:val="005867CB"/>
    <w:rsid w:val="00586C5D"/>
    <w:rsid w:val="00587020"/>
    <w:rsid w:val="00587475"/>
    <w:rsid w:val="00587559"/>
    <w:rsid w:val="005876B2"/>
    <w:rsid w:val="00590A8B"/>
    <w:rsid w:val="00590C7B"/>
    <w:rsid w:val="00590D1A"/>
    <w:rsid w:val="00590EA0"/>
    <w:rsid w:val="00591156"/>
    <w:rsid w:val="005911BF"/>
    <w:rsid w:val="0059135D"/>
    <w:rsid w:val="005939D3"/>
    <w:rsid w:val="0059406C"/>
    <w:rsid w:val="0059442F"/>
    <w:rsid w:val="00594946"/>
    <w:rsid w:val="00595133"/>
    <w:rsid w:val="00595ED4"/>
    <w:rsid w:val="0059633E"/>
    <w:rsid w:val="00596639"/>
    <w:rsid w:val="005966F5"/>
    <w:rsid w:val="005970CD"/>
    <w:rsid w:val="0059752F"/>
    <w:rsid w:val="0059777B"/>
    <w:rsid w:val="005A1956"/>
    <w:rsid w:val="005A1A6C"/>
    <w:rsid w:val="005A1BFC"/>
    <w:rsid w:val="005A21E7"/>
    <w:rsid w:val="005A21F5"/>
    <w:rsid w:val="005A2337"/>
    <w:rsid w:val="005A25E4"/>
    <w:rsid w:val="005A2B33"/>
    <w:rsid w:val="005A31A9"/>
    <w:rsid w:val="005A3B3F"/>
    <w:rsid w:val="005A3CB7"/>
    <w:rsid w:val="005A4687"/>
    <w:rsid w:val="005A5440"/>
    <w:rsid w:val="005A5A3D"/>
    <w:rsid w:val="005A5A53"/>
    <w:rsid w:val="005A65BD"/>
    <w:rsid w:val="005A6F5B"/>
    <w:rsid w:val="005A71BB"/>
    <w:rsid w:val="005A7261"/>
    <w:rsid w:val="005B03EE"/>
    <w:rsid w:val="005B0791"/>
    <w:rsid w:val="005B2475"/>
    <w:rsid w:val="005B344E"/>
    <w:rsid w:val="005B466A"/>
    <w:rsid w:val="005B49B3"/>
    <w:rsid w:val="005B4CDC"/>
    <w:rsid w:val="005B4ED0"/>
    <w:rsid w:val="005B5E71"/>
    <w:rsid w:val="005B6034"/>
    <w:rsid w:val="005B6054"/>
    <w:rsid w:val="005B61A8"/>
    <w:rsid w:val="005B6CF1"/>
    <w:rsid w:val="005B7D0F"/>
    <w:rsid w:val="005C02FC"/>
    <w:rsid w:val="005C0599"/>
    <w:rsid w:val="005C0BA2"/>
    <w:rsid w:val="005C0D93"/>
    <w:rsid w:val="005C0E55"/>
    <w:rsid w:val="005C1485"/>
    <w:rsid w:val="005C288D"/>
    <w:rsid w:val="005C52C9"/>
    <w:rsid w:val="005C5447"/>
    <w:rsid w:val="005C6AD0"/>
    <w:rsid w:val="005C6B06"/>
    <w:rsid w:val="005C72F2"/>
    <w:rsid w:val="005C743E"/>
    <w:rsid w:val="005C7470"/>
    <w:rsid w:val="005C7C3C"/>
    <w:rsid w:val="005D0193"/>
    <w:rsid w:val="005D04C1"/>
    <w:rsid w:val="005D08DF"/>
    <w:rsid w:val="005D0C91"/>
    <w:rsid w:val="005D15BD"/>
    <w:rsid w:val="005D1C75"/>
    <w:rsid w:val="005D2D44"/>
    <w:rsid w:val="005D37FB"/>
    <w:rsid w:val="005D39D0"/>
    <w:rsid w:val="005D4DFB"/>
    <w:rsid w:val="005D5029"/>
    <w:rsid w:val="005D50B6"/>
    <w:rsid w:val="005D520D"/>
    <w:rsid w:val="005D5413"/>
    <w:rsid w:val="005D55F8"/>
    <w:rsid w:val="005D5647"/>
    <w:rsid w:val="005D5FE2"/>
    <w:rsid w:val="005D5FF6"/>
    <w:rsid w:val="005D6185"/>
    <w:rsid w:val="005D61C1"/>
    <w:rsid w:val="005D6278"/>
    <w:rsid w:val="005D6489"/>
    <w:rsid w:val="005D7BE6"/>
    <w:rsid w:val="005D7CE5"/>
    <w:rsid w:val="005D7D0B"/>
    <w:rsid w:val="005E072E"/>
    <w:rsid w:val="005E0861"/>
    <w:rsid w:val="005E0B28"/>
    <w:rsid w:val="005E0FE6"/>
    <w:rsid w:val="005E1757"/>
    <w:rsid w:val="005E3243"/>
    <w:rsid w:val="005E4AAD"/>
    <w:rsid w:val="005E66BA"/>
    <w:rsid w:val="005E6811"/>
    <w:rsid w:val="005E7242"/>
    <w:rsid w:val="005E7481"/>
    <w:rsid w:val="005E786A"/>
    <w:rsid w:val="005E7A57"/>
    <w:rsid w:val="005F1AAB"/>
    <w:rsid w:val="005F2765"/>
    <w:rsid w:val="005F2D83"/>
    <w:rsid w:val="005F39CD"/>
    <w:rsid w:val="005F48F8"/>
    <w:rsid w:val="005F5D64"/>
    <w:rsid w:val="005F5DAD"/>
    <w:rsid w:val="005F6830"/>
    <w:rsid w:val="005F6853"/>
    <w:rsid w:val="005F76FE"/>
    <w:rsid w:val="005F7B19"/>
    <w:rsid w:val="006008A6"/>
    <w:rsid w:val="00600F72"/>
    <w:rsid w:val="00601270"/>
    <w:rsid w:val="00601920"/>
    <w:rsid w:val="00601A6A"/>
    <w:rsid w:val="00601F42"/>
    <w:rsid w:val="00602002"/>
    <w:rsid w:val="006022BB"/>
    <w:rsid w:val="0060260E"/>
    <w:rsid w:val="00604F13"/>
    <w:rsid w:val="006055D1"/>
    <w:rsid w:val="00605C29"/>
    <w:rsid w:val="00605E5D"/>
    <w:rsid w:val="006060C6"/>
    <w:rsid w:val="006064E5"/>
    <w:rsid w:val="00606BF8"/>
    <w:rsid w:val="00610278"/>
    <w:rsid w:val="00610E1D"/>
    <w:rsid w:val="00610EA1"/>
    <w:rsid w:val="00611AB6"/>
    <w:rsid w:val="006126F1"/>
    <w:rsid w:val="0061275F"/>
    <w:rsid w:val="006132F4"/>
    <w:rsid w:val="00613462"/>
    <w:rsid w:val="00613C80"/>
    <w:rsid w:val="00614DF5"/>
    <w:rsid w:val="00615316"/>
    <w:rsid w:val="00615923"/>
    <w:rsid w:val="00615950"/>
    <w:rsid w:val="006161D1"/>
    <w:rsid w:val="006170D3"/>
    <w:rsid w:val="00617BEC"/>
    <w:rsid w:val="00617E63"/>
    <w:rsid w:val="00617EC8"/>
    <w:rsid w:val="006203F1"/>
    <w:rsid w:val="00620C29"/>
    <w:rsid w:val="00620E21"/>
    <w:rsid w:val="00621BA9"/>
    <w:rsid w:val="00622434"/>
    <w:rsid w:val="00622D2C"/>
    <w:rsid w:val="00623588"/>
    <w:rsid w:val="00623692"/>
    <w:rsid w:val="006238E5"/>
    <w:rsid w:val="00624C4F"/>
    <w:rsid w:val="00624F0A"/>
    <w:rsid w:val="0062539B"/>
    <w:rsid w:val="00625557"/>
    <w:rsid w:val="00625E7B"/>
    <w:rsid w:val="006264EE"/>
    <w:rsid w:val="0062666F"/>
    <w:rsid w:val="0062698A"/>
    <w:rsid w:val="00627528"/>
    <w:rsid w:val="00627D37"/>
    <w:rsid w:val="0063028C"/>
    <w:rsid w:val="00630A24"/>
    <w:rsid w:val="00630F44"/>
    <w:rsid w:val="006311AA"/>
    <w:rsid w:val="00631BE6"/>
    <w:rsid w:val="00631FC7"/>
    <w:rsid w:val="00634172"/>
    <w:rsid w:val="00634730"/>
    <w:rsid w:val="00634A3F"/>
    <w:rsid w:val="00634B56"/>
    <w:rsid w:val="00634BE9"/>
    <w:rsid w:val="00634BF0"/>
    <w:rsid w:val="00634D63"/>
    <w:rsid w:val="00635556"/>
    <w:rsid w:val="0063700A"/>
    <w:rsid w:val="00637CC1"/>
    <w:rsid w:val="0064036D"/>
    <w:rsid w:val="00640649"/>
    <w:rsid w:val="00640932"/>
    <w:rsid w:val="00640B70"/>
    <w:rsid w:val="00641774"/>
    <w:rsid w:val="006420EA"/>
    <w:rsid w:val="0064267C"/>
    <w:rsid w:val="006427BD"/>
    <w:rsid w:val="00642933"/>
    <w:rsid w:val="00643508"/>
    <w:rsid w:val="0064362B"/>
    <w:rsid w:val="00643CAA"/>
    <w:rsid w:val="006443ED"/>
    <w:rsid w:val="006444E5"/>
    <w:rsid w:val="00645007"/>
    <w:rsid w:val="0064564B"/>
    <w:rsid w:val="006462C5"/>
    <w:rsid w:val="0064636B"/>
    <w:rsid w:val="006464A8"/>
    <w:rsid w:val="00646DAD"/>
    <w:rsid w:val="00650A65"/>
    <w:rsid w:val="00651146"/>
    <w:rsid w:val="006518A2"/>
    <w:rsid w:val="00652F79"/>
    <w:rsid w:val="0065385E"/>
    <w:rsid w:val="00653BE5"/>
    <w:rsid w:val="006540A6"/>
    <w:rsid w:val="006549DA"/>
    <w:rsid w:val="00654A90"/>
    <w:rsid w:val="00654E97"/>
    <w:rsid w:val="00655A49"/>
    <w:rsid w:val="00655C05"/>
    <w:rsid w:val="00655D50"/>
    <w:rsid w:val="00655D6A"/>
    <w:rsid w:val="00655E41"/>
    <w:rsid w:val="0065640B"/>
    <w:rsid w:val="00657A14"/>
    <w:rsid w:val="00657C58"/>
    <w:rsid w:val="00661091"/>
    <w:rsid w:val="00661A5E"/>
    <w:rsid w:val="00661B41"/>
    <w:rsid w:val="00661E35"/>
    <w:rsid w:val="00661ED7"/>
    <w:rsid w:val="006625EE"/>
    <w:rsid w:val="00662D65"/>
    <w:rsid w:val="00662E30"/>
    <w:rsid w:val="006636BC"/>
    <w:rsid w:val="00663835"/>
    <w:rsid w:val="0066413D"/>
    <w:rsid w:val="00664333"/>
    <w:rsid w:val="006646CC"/>
    <w:rsid w:val="006647D6"/>
    <w:rsid w:val="00665200"/>
    <w:rsid w:val="00665406"/>
    <w:rsid w:val="006663B5"/>
    <w:rsid w:val="00666B1D"/>
    <w:rsid w:val="00667256"/>
    <w:rsid w:val="006676FB"/>
    <w:rsid w:val="00667C57"/>
    <w:rsid w:val="00670033"/>
    <w:rsid w:val="00670090"/>
    <w:rsid w:val="00670678"/>
    <w:rsid w:val="00670C68"/>
    <w:rsid w:val="00671413"/>
    <w:rsid w:val="00671BFA"/>
    <w:rsid w:val="00671F59"/>
    <w:rsid w:val="006726AC"/>
    <w:rsid w:val="0067341A"/>
    <w:rsid w:val="00673457"/>
    <w:rsid w:val="0067467D"/>
    <w:rsid w:val="006756E2"/>
    <w:rsid w:val="00675D0A"/>
    <w:rsid w:val="00676179"/>
    <w:rsid w:val="00676433"/>
    <w:rsid w:val="00676C8E"/>
    <w:rsid w:val="00676F5D"/>
    <w:rsid w:val="0067789A"/>
    <w:rsid w:val="006800A5"/>
    <w:rsid w:val="00680D01"/>
    <w:rsid w:val="00681D3B"/>
    <w:rsid w:val="00682171"/>
    <w:rsid w:val="00682396"/>
    <w:rsid w:val="006828DD"/>
    <w:rsid w:val="00682E27"/>
    <w:rsid w:val="00682EEA"/>
    <w:rsid w:val="00683499"/>
    <w:rsid w:val="006837B5"/>
    <w:rsid w:val="00683B81"/>
    <w:rsid w:val="00683E49"/>
    <w:rsid w:val="0068489B"/>
    <w:rsid w:val="00685606"/>
    <w:rsid w:val="0068799A"/>
    <w:rsid w:val="00687E59"/>
    <w:rsid w:val="006905BB"/>
    <w:rsid w:val="00691264"/>
    <w:rsid w:val="006912B6"/>
    <w:rsid w:val="006914FD"/>
    <w:rsid w:val="00691BA6"/>
    <w:rsid w:val="0069218F"/>
    <w:rsid w:val="00692C20"/>
    <w:rsid w:val="00692EE6"/>
    <w:rsid w:val="00692FDE"/>
    <w:rsid w:val="00693BCF"/>
    <w:rsid w:val="006948EA"/>
    <w:rsid w:val="00695426"/>
    <w:rsid w:val="006954AB"/>
    <w:rsid w:val="006956EA"/>
    <w:rsid w:val="006963D6"/>
    <w:rsid w:val="006963F5"/>
    <w:rsid w:val="006972B8"/>
    <w:rsid w:val="006974A0"/>
    <w:rsid w:val="00697B41"/>
    <w:rsid w:val="006A00CA"/>
    <w:rsid w:val="006A19E3"/>
    <w:rsid w:val="006A26F8"/>
    <w:rsid w:val="006A3D76"/>
    <w:rsid w:val="006A4561"/>
    <w:rsid w:val="006A49CA"/>
    <w:rsid w:val="006A4D02"/>
    <w:rsid w:val="006A622B"/>
    <w:rsid w:val="006A6526"/>
    <w:rsid w:val="006A662C"/>
    <w:rsid w:val="006A704B"/>
    <w:rsid w:val="006B0717"/>
    <w:rsid w:val="006B0737"/>
    <w:rsid w:val="006B0B2B"/>
    <w:rsid w:val="006B2C55"/>
    <w:rsid w:val="006B2DBE"/>
    <w:rsid w:val="006B362F"/>
    <w:rsid w:val="006B4C70"/>
    <w:rsid w:val="006B55AD"/>
    <w:rsid w:val="006B55B1"/>
    <w:rsid w:val="006B6139"/>
    <w:rsid w:val="006B6528"/>
    <w:rsid w:val="006B6763"/>
    <w:rsid w:val="006B79D3"/>
    <w:rsid w:val="006C0020"/>
    <w:rsid w:val="006C134B"/>
    <w:rsid w:val="006C1833"/>
    <w:rsid w:val="006C2558"/>
    <w:rsid w:val="006C2990"/>
    <w:rsid w:val="006C37E4"/>
    <w:rsid w:val="006C3BAE"/>
    <w:rsid w:val="006C3BBB"/>
    <w:rsid w:val="006C4145"/>
    <w:rsid w:val="006C47AE"/>
    <w:rsid w:val="006C4A46"/>
    <w:rsid w:val="006C5B7B"/>
    <w:rsid w:val="006C624D"/>
    <w:rsid w:val="006C6DC7"/>
    <w:rsid w:val="006C70A4"/>
    <w:rsid w:val="006C7393"/>
    <w:rsid w:val="006C777E"/>
    <w:rsid w:val="006C7AED"/>
    <w:rsid w:val="006D0832"/>
    <w:rsid w:val="006D0C44"/>
    <w:rsid w:val="006D14BA"/>
    <w:rsid w:val="006D1679"/>
    <w:rsid w:val="006D26D0"/>
    <w:rsid w:val="006D2A24"/>
    <w:rsid w:val="006D2D0E"/>
    <w:rsid w:val="006D3241"/>
    <w:rsid w:val="006D3A00"/>
    <w:rsid w:val="006D429A"/>
    <w:rsid w:val="006D46DE"/>
    <w:rsid w:val="006D5141"/>
    <w:rsid w:val="006D5174"/>
    <w:rsid w:val="006D560B"/>
    <w:rsid w:val="006D5CED"/>
    <w:rsid w:val="006D6B3D"/>
    <w:rsid w:val="006D71CC"/>
    <w:rsid w:val="006D7C6C"/>
    <w:rsid w:val="006D7E81"/>
    <w:rsid w:val="006D7EFD"/>
    <w:rsid w:val="006E016F"/>
    <w:rsid w:val="006E0BCE"/>
    <w:rsid w:val="006E1010"/>
    <w:rsid w:val="006E2066"/>
    <w:rsid w:val="006E331B"/>
    <w:rsid w:val="006E3339"/>
    <w:rsid w:val="006E358E"/>
    <w:rsid w:val="006E42E7"/>
    <w:rsid w:val="006E50F8"/>
    <w:rsid w:val="006E55A1"/>
    <w:rsid w:val="006E567B"/>
    <w:rsid w:val="006E5CAC"/>
    <w:rsid w:val="006E5D1C"/>
    <w:rsid w:val="006E61C2"/>
    <w:rsid w:val="006E61C6"/>
    <w:rsid w:val="006E6540"/>
    <w:rsid w:val="006E66E7"/>
    <w:rsid w:val="006E68B4"/>
    <w:rsid w:val="006E6B6C"/>
    <w:rsid w:val="006E70B5"/>
    <w:rsid w:val="006E7944"/>
    <w:rsid w:val="006E7E93"/>
    <w:rsid w:val="006F0F2F"/>
    <w:rsid w:val="006F156C"/>
    <w:rsid w:val="006F1954"/>
    <w:rsid w:val="006F23E2"/>
    <w:rsid w:val="006F273A"/>
    <w:rsid w:val="006F2AFB"/>
    <w:rsid w:val="006F30E0"/>
    <w:rsid w:val="006F398B"/>
    <w:rsid w:val="006F3DBA"/>
    <w:rsid w:val="006F5D41"/>
    <w:rsid w:val="006F6691"/>
    <w:rsid w:val="006F6A59"/>
    <w:rsid w:val="006F781C"/>
    <w:rsid w:val="006F79ED"/>
    <w:rsid w:val="007003D2"/>
    <w:rsid w:val="007008BD"/>
    <w:rsid w:val="00700D94"/>
    <w:rsid w:val="007011B5"/>
    <w:rsid w:val="00701304"/>
    <w:rsid w:val="007015FA"/>
    <w:rsid w:val="00702E08"/>
    <w:rsid w:val="007037A6"/>
    <w:rsid w:val="00703AD0"/>
    <w:rsid w:val="00703B60"/>
    <w:rsid w:val="00703D57"/>
    <w:rsid w:val="00704805"/>
    <w:rsid w:val="007049ED"/>
    <w:rsid w:val="00704EE7"/>
    <w:rsid w:val="0070581A"/>
    <w:rsid w:val="00706009"/>
    <w:rsid w:val="00706605"/>
    <w:rsid w:val="00706AE1"/>
    <w:rsid w:val="007072E5"/>
    <w:rsid w:val="007079CC"/>
    <w:rsid w:val="00707D25"/>
    <w:rsid w:val="00711B24"/>
    <w:rsid w:val="00712D93"/>
    <w:rsid w:val="007143E6"/>
    <w:rsid w:val="00715511"/>
    <w:rsid w:val="007155C1"/>
    <w:rsid w:val="00715E44"/>
    <w:rsid w:val="0071628B"/>
    <w:rsid w:val="0071747B"/>
    <w:rsid w:val="00717D35"/>
    <w:rsid w:val="0072002E"/>
    <w:rsid w:val="00720359"/>
    <w:rsid w:val="00721E15"/>
    <w:rsid w:val="007220C2"/>
    <w:rsid w:val="00722451"/>
    <w:rsid w:val="00722AE1"/>
    <w:rsid w:val="00723D83"/>
    <w:rsid w:val="00724138"/>
    <w:rsid w:val="00724321"/>
    <w:rsid w:val="00724413"/>
    <w:rsid w:val="00724448"/>
    <w:rsid w:val="00724965"/>
    <w:rsid w:val="00724E2B"/>
    <w:rsid w:val="00724EE9"/>
    <w:rsid w:val="0072530D"/>
    <w:rsid w:val="0072560F"/>
    <w:rsid w:val="00726CE5"/>
    <w:rsid w:val="007274C7"/>
    <w:rsid w:val="0072752A"/>
    <w:rsid w:val="00727613"/>
    <w:rsid w:val="007276E1"/>
    <w:rsid w:val="007277FF"/>
    <w:rsid w:val="00727BDD"/>
    <w:rsid w:val="00727D26"/>
    <w:rsid w:val="007301AA"/>
    <w:rsid w:val="00730677"/>
    <w:rsid w:val="00731FDA"/>
    <w:rsid w:val="00732D8B"/>
    <w:rsid w:val="00733112"/>
    <w:rsid w:val="007331E7"/>
    <w:rsid w:val="00734066"/>
    <w:rsid w:val="007342B3"/>
    <w:rsid w:val="0073461D"/>
    <w:rsid w:val="007346B4"/>
    <w:rsid w:val="0073476A"/>
    <w:rsid w:val="00734930"/>
    <w:rsid w:val="007354BE"/>
    <w:rsid w:val="007365DA"/>
    <w:rsid w:val="00736918"/>
    <w:rsid w:val="00737400"/>
    <w:rsid w:val="00737436"/>
    <w:rsid w:val="0074048B"/>
    <w:rsid w:val="00740FE2"/>
    <w:rsid w:val="00741322"/>
    <w:rsid w:val="007413A0"/>
    <w:rsid w:val="00741CEF"/>
    <w:rsid w:val="007426A5"/>
    <w:rsid w:val="00743046"/>
    <w:rsid w:val="00743CF9"/>
    <w:rsid w:val="00743D97"/>
    <w:rsid w:val="007441B8"/>
    <w:rsid w:val="007443B7"/>
    <w:rsid w:val="007444F8"/>
    <w:rsid w:val="00744569"/>
    <w:rsid w:val="00744924"/>
    <w:rsid w:val="007452FD"/>
    <w:rsid w:val="00745422"/>
    <w:rsid w:val="007458EF"/>
    <w:rsid w:val="00745B3A"/>
    <w:rsid w:val="00746B50"/>
    <w:rsid w:val="00747190"/>
    <w:rsid w:val="00747624"/>
    <w:rsid w:val="007479F3"/>
    <w:rsid w:val="00747F11"/>
    <w:rsid w:val="0075008A"/>
    <w:rsid w:val="007501AF"/>
    <w:rsid w:val="0075037F"/>
    <w:rsid w:val="0075183F"/>
    <w:rsid w:val="00751D32"/>
    <w:rsid w:val="0075246C"/>
    <w:rsid w:val="007526EB"/>
    <w:rsid w:val="00753275"/>
    <w:rsid w:val="007538A7"/>
    <w:rsid w:val="00753978"/>
    <w:rsid w:val="0075462F"/>
    <w:rsid w:val="00754E9F"/>
    <w:rsid w:val="0075544B"/>
    <w:rsid w:val="00755CB1"/>
    <w:rsid w:val="007567D3"/>
    <w:rsid w:val="00760248"/>
    <w:rsid w:val="00760380"/>
    <w:rsid w:val="007606D9"/>
    <w:rsid w:val="00761B0E"/>
    <w:rsid w:val="00761F4B"/>
    <w:rsid w:val="00761F7A"/>
    <w:rsid w:val="00761FC7"/>
    <w:rsid w:val="007623DC"/>
    <w:rsid w:val="007623FE"/>
    <w:rsid w:val="00764B9E"/>
    <w:rsid w:val="00764BA1"/>
    <w:rsid w:val="007653CB"/>
    <w:rsid w:val="00765E58"/>
    <w:rsid w:val="00765E87"/>
    <w:rsid w:val="0076648E"/>
    <w:rsid w:val="00766569"/>
    <w:rsid w:val="00766D77"/>
    <w:rsid w:val="007712D4"/>
    <w:rsid w:val="0077344F"/>
    <w:rsid w:val="0077433D"/>
    <w:rsid w:val="00774BB6"/>
    <w:rsid w:val="00775C3D"/>
    <w:rsid w:val="00776270"/>
    <w:rsid w:val="0077692D"/>
    <w:rsid w:val="00776957"/>
    <w:rsid w:val="00776BE7"/>
    <w:rsid w:val="0077770C"/>
    <w:rsid w:val="00777B45"/>
    <w:rsid w:val="007814A9"/>
    <w:rsid w:val="00781EB9"/>
    <w:rsid w:val="0078206D"/>
    <w:rsid w:val="007821E5"/>
    <w:rsid w:val="007824AB"/>
    <w:rsid w:val="00782667"/>
    <w:rsid w:val="00783328"/>
    <w:rsid w:val="00783B42"/>
    <w:rsid w:val="00783C90"/>
    <w:rsid w:val="007844C1"/>
    <w:rsid w:val="00784703"/>
    <w:rsid w:val="00785315"/>
    <w:rsid w:val="00785F34"/>
    <w:rsid w:val="00787CDA"/>
    <w:rsid w:val="00791296"/>
    <w:rsid w:val="007915EE"/>
    <w:rsid w:val="00792292"/>
    <w:rsid w:val="007926BB"/>
    <w:rsid w:val="00792E35"/>
    <w:rsid w:val="0079306E"/>
    <w:rsid w:val="007943B1"/>
    <w:rsid w:val="00794CDA"/>
    <w:rsid w:val="00794F2E"/>
    <w:rsid w:val="00794FAF"/>
    <w:rsid w:val="00795159"/>
    <w:rsid w:val="00795729"/>
    <w:rsid w:val="0079583E"/>
    <w:rsid w:val="00795F81"/>
    <w:rsid w:val="007962E3"/>
    <w:rsid w:val="00796479"/>
    <w:rsid w:val="007964BD"/>
    <w:rsid w:val="00796D2A"/>
    <w:rsid w:val="007970D4"/>
    <w:rsid w:val="00797B85"/>
    <w:rsid w:val="007A03BD"/>
    <w:rsid w:val="007A14EE"/>
    <w:rsid w:val="007A1526"/>
    <w:rsid w:val="007A16A0"/>
    <w:rsid w:val="007A176C"/>
    <w:rsid w:val="007A2CEB"/>
    <w:rsid w:val="007A2F92"/>
    <w:rsid w:val="007A32AF"/>
    <w:rsid w:val="007A38EB"/>
    <w:rsid w:val="007A4DE2"/>
    <w:rsid w:val="007A55A4"/>
    <w:rsid w:val="007A5908"/>
    <w:rsid w:val="007A6FDE"/>
    <w:rsid w:val="007A7618"/>
    <w:rsid w:val="007B067F"/>
    <w:rsid w:val="007B0FEF"/>
    <w:rsid w:val="007B1088"/>
    <w:rsid w:val="007B11E6"/>
    <w:rsid w:val="007B18B4"/>
    <w:rsid w:val="007B1EC0"/>
    <w:rsid w:val="007B2B2C"/>
    <w:rsid w:val="007B2E15"/>
    <w:rsid w:val="007B3F45"/>
    <w:rsid w:val="007B4109"/>
    <w:rsid w:val="007B4F35"/>
    <w:rsid w:val="007B54BF"/>
    <w:rsid w:val="007B5A08"/>
    <w:rsid w:val="007B5A89"/>
    <w:rsid w:val="007B5B56"/>
    <w:rsid w:val="007B6058"/>
    <w:rsid w:val="007B62F5"/>
    <w:rsid w:val="007B6DA4"/>
    <w:rsid w:val="007B736B"/>
    <w:rsid w:val="007B7817"/>
    <w:rsid w:val="007B782A"/>
    <w:rsid w:val="007B7A28"/>
    <w:rsid w:val="007C05ED"/>
    <w:rsid w:val="007C0C4B"/>
    <w:rsid w:val="007C0EE2"/>
    <w:rsid w:val="007C0FEE"/>
    <w:rsid w:val="007C1A72"/>
    <w:rsid w:val="007C22DE"/>
    <w:rsid w:val="007C36F5"/>
    <w:rsid w:val="007C3FBD"/>
    <w:rsid w:val="007C47BD"/>
    <w:rsid w:val="007C5CD0"/>
    <w:rsid w:val="007C663A"/>
    <w:rsid w:val="007C779E"/>
    <w:rsid w:val="007C7AEE"/>
    <w:rsid w:val="007C7AEF"/>
    <w:rsid w:val="007C7B25"/>
    <w:rsid w:val="007D12E1"/>
    <w:rsid w:val="007D1CC2"/>
    <w:rsid w:val="007D4098"/>
    <w:rsid w:val="007D443A"/>
    <w:rsid w:val="007D5123"/>
    <w:rsid w:val="007D53CC"/>
    <w:rsid w:val="007D78A8"/>
    <w:rsid w:val="007E10A2"/>
    <w:rsid w:val="007E16F7"/>
    <w:rsid w:val="007E17B4"/>
    <w:rsid w:val="007E21FC"/>
    <w:rsid w:val="007E30CB"/>
    <w:rsid w:val="007E3217"/>
    <w:rsid w:val="007E3B6E"/>
    <w:rsid w:val="007E3CFB"/>
    <w:rsid w:val="007E3ECD"/>
    <w:rsid w:val="007E41F5"/>
    <w:rsid w:val="007E437F"/>
    <w:rsid w:val="007E4812"/>
    <w:rsid w:val="007E4A00"/>
    <w:rsid w:val="007E4A4A"/>
    <w:rsid w:val="007E4C86"/>
    <w:rsid w:val="007E5079"/>
    <w:rsid w:val="007E59E6"/>
    <w:rsid w:val="007E6B04"/>
    <w:rsid w:val="007E7DFC"/>
    <w:rsid w:val="007F01A9"/>
    <w:rsid w:val="007F041F"/>
    <w:rsid w:val="007F0C1F"/>
    <w:rsid w:val="007F0DC5"/>
    <w:rsid w:val="007F1345"/>
    <w:rsid w:val="007F13F8"/>
    <w:rsid w:val="007F15D5"/>
    <w:rsid w:val="007F1CA3"/>
    <w:rsid w:val="007F25C1"/>
    <w:rsid w:val="007F33AB"/>
    <w:rsid w:val="007F38C4"/>
    <w:rsid w:val="007F3983"/>
    <w:rsid w:val="007F3CDA"/>
    <w:rsid w:val="007F45AA"/>
    <w:rsid w:val="007F4B46"/>
    <w:rsid w:val="007F4D0E"/>
    <w:rsid w:val="007F5000"/>
    <w:rsid w:val="007F59E4"/>
    <w:rsid w:val="007F612F"/>
    <w:rsid w:val="007F6165"/>
    <w:rsid w:val="00800148"/>
    <w:rsid w:val="00800A98"/>
    <w:rsid w:val="00800B9C"/>
    <w:rsid w:val="00802B4E"/>
    <w:rsid w:val="00802CC6"/>
    <w:rsid w:val="00803F71"/>
    <w:rsid w:val="00803F80"/>
    <w:rsid w:val="008042F5"/>
    <w:rsid w:val="008047DB"/>
    <w:rsid w:val="00804892"/>
    <w:rsid w:val="00804F03"/>
    <w:rsid w:val="00804F4A"/>
    <w:rsid w:val="008051ED"/>
    <w:rsid w:val="0080613C"/>
    <w:rsid w:val="00806E4F"/>
    <w:rsid w:val="00807224"/>
    <w:rsid w:val="00807FEC"/>
    <w:rsid w:val="0081004D"/>
    <w:rsid w:val="0081036D"/>
    <w:rsid w:val="0081111D"/>
    <w:rsid w:val="00811167"/>
    <w:rsid w:val="00811CE8"/>
    <w:rsid w:val="00812AFF"/>
    <w:rsid w:val="00813365"/>
    <w:rsid w:val="00813415"/>
    <w:rsid w:val="0081379B"/>
    <w:rsid w:val="008138E2"/>
    <w:rsid w:val="00813C4D"/>
    <w:rsid w:val="00813C7F"/>
    <w:rsid w:val="00813D16"/>
    <w:rsid w:val="00814859"/>
    <w:rsid w:val="008148C8"/>
    <w:rsid w:val="00814FB8"/>
    <w:rsid w:val="00815762"/>
    <w:rsid w:val="00816479"/>
    <w:rsid w:val="0081707A"/>
    <w:rsid w:val="00817A32"/>
    <w:rsid w:val="00817FB8"/>
    <w:rsid w:val="0082002F"/>
    <w:rsid w:val="0082072A"/>
    <w:rsid w:val="00820E88"/>
    <w:rsid w:val="008211C5"/>
    <w:rsid w:val="00821BE1"/>
    <w:rsid w:val="0082269D"/>
    <w:rsid w:val="00822AB7"/>
    <w:rsid w:val="00823236"/>
    <w:rsid w:val="00823A89"/>
    <w:rsid w:val="00823ED2"/>
    <w:rsid w:val="0082489B"/>
    <w:rsid w:val="008249B8"/>
    <w:rsid w:val="008258B8"/>
    <w:rsid w:val="00825F03"/>
    <w:rsid w:val="0082662B"/>
    <w:rsid w:val="008270FF"/>
    <w:rsid w:val="00827247"/>
    <w:rsid w:val="0082724C"/>
    <w:rsid w:val="0083097D"/>
    <w:rsid w:val="00831FA0"/>
    <w:rsid w:val="008327C5"/>
    <w:rsid w:val="00832A73"/>
    <w:rsid w:val="00833152"/>
    <w:rsid w:val="00833813"/>
    <w:rsid w:val="00834D3F"/>
    <w:rsid w:val="00835D54"/>
    <w:rsid w:val="00837960"/>
    <w:rsid w:val="00837B08"/>
    <w:rsid w:val="008414AE"/>
    <w:rsid w:val="00841930"/>
    <w:rsid w:val="00842CB9"/>
    <w:rsid w:val="0084350E"/>
    <w:rsid w:val="00843A72"/>
    <w:rsid w:val="00843ACB"/>
    <w:rsid w:val="00843E2D"/>
    <w:rsid w:val="008447A1"/>
    <w:rsid w:val="00845249"/>
    <w:rsid w:val="008454D4"/>
    <w:rsid w:val="00845687"/>
    <w:rsid w:val="00846213"/>
    <w:rsid w:val="008474C6"/>
    <w:rsid w:val="00847678"/>
    <w:rsid w:val="00847714"/>
    <w:rsid w:val="00850A43"/>
    <w:rsid w:val="00850F64"/>
    <w:rsid w:val="008527AA"/>
    <w:rsid w:val="00852C21"/>
    <w:rsid w:val="008537BD"/>
    <w:rsid w:val="00853C0B"/>
    <w:rsid w:val="0085406A"/>
    <w:rsid w:val="00854272"/>
    <w:rsid w:val="00854C45"/>
    <w:rsid w:val="0085500A"/>
    <w:rsid w:val="008552CE"/>
    <w:rsid w:val="008556DF"/>
    <w:rsid w:val="00856F59"/>
    <w:rsid w:val="008575E5"/>
    <w:rsid w:val="00860E4F"/>
    <w:rsid w:val="008619F7"/>
    <w:rsid w:val="00861A28"/>
    <w:rsid w:val="00861F63"/>
    <w:rsid w:val="008622B0"/>
    <w:rsid w:val="008627CC"/>
    <w:rsid w:val="00863065"/>
    <w:rsid w:val="00863D2B"/>
    <w:rsid w:val="00863E5F"/>
    <w:rsid w:val="00863F8E"/>
    <w:rsid w:val="008640E7"/>
    <w:rsid w:val="00864A96"/>
    <w:rsid w:val="00864DDB"/>
    <w:rsid w:val="00865381"/>
    <w:rsid w:val="00866038"/>
    <w:rsid w:val="00866304"/>
    <w:rsid w:val="00866A03"/>
    <w:rsid w:val="00866EFA"/>
    <w:rsid w:val="008674E7"/>
    <w:rsid w:val="008676F7"/>
    <w:rsid w:val="008678AF"/>
    <w:rsid w:val="0087087C"/>
    <w:rsid w:val="00872CC7"/>
    <w:rsid w:val="00872D99"/>
    <w:rsid w:val="0087312C"/>
    <w:rsid w:val="008745EA"/>
    <w:rsid w:val="00874C84"/>
    <w:rsid w:val="00876601"/>
    <w:rsid w:val="00876984"/>
    <w:rsid w:val="00877BC7"/>
    <w:rsid w:val="00877C94"/>
    <w:rsid w:val="00877EDE"/>
    <w:rsid w:val="00880AAD"/>
    <w:rsid w:val="008824E1"/>
    <w:rsid w:val="00882D7A"/>
    <w:rsid w:val="00882E43"/>
    <w:rsid w:val="00882EEC"/>
    <w:rsid w:val="00883A6D"/>
    <w:rsid w:val="00883AA5"/>
    <w:rsid w:val="008845EF"/>
    <w:rsid w:val="00890E0C"/>
    <w:rsid w:val="00891094"/>
    <w:rsid w:val="00891377"/>
    <w:rsid w:val="00892803"/>
    <w:rsid w:val="00893601"/>
    <w:rsid w:val="00893A7E"/>
    <w:rsid w:val="008940A6"/>
    <w:rsid w:val="008955DA"/>
    <w:rsid w:val="00895BF4"/>
    <w:rsid w:val="00895F2E"/>
    <w:rsid w:val="008968A5"/>
    <w:rsid w:val="00896A16"/>
    <w:rsid w:val="00897611"/>
    <w:rsid w:val="00897D13"/>
    <w:rsid w:val="008A001B"/>
    <w:rsid w:val="008A0536"/>
    <w:rsid w:val="008A061A"/>
    <w:rsid w:val="008A064D"/>
    <w:rsid w:val="008A1A41"/>
    <w:rsid w:val="008A1BFF"/>
    <w:rsid w:val="008A21EB"/>
    <w:rsid w:val="008A31CC"/>
    <w:rsid w:val="008A5382"/>
    <w:rsid w:val="008A5816"/>
    <w:rsid w:val="008B0487"/>
    <w:rsid w:val="008B04B7"/>
    <w:rsid w:val="008B1003"/>
    <w:rsid w:val="008B12CA"/>
    <w:rsid w:val="008B1CA6"/>
    <w:rsid w:val="008B243D"/>
    <w:rsid w:val="008B2A81"/>
    <w:rsid w:val="008B4998"/>
    <w:rsid w:val="008B52F4"/>
    <w:rsid w:val="008B53C5"/>
    <w:rsid w:val="008B5579"/>
    <w:rsid w:val="008B6355"/>
    <w:rsid w:val="008B66A4"/>
    <w:rsid w:val="008B795D"/>
    <w:rsid w:val="008C0FB0"/>
    <w:rsid w:val="008C18E9"/>
    <w:rsid w:val="008C2A6A"/>
    <w:rsid w:val="008C2B55"/>
    <w:rsid w:val="008C2F05"/>
    <w:rsid w:val="008C3A95"/>
    <w:rsid w:val="008C411E"/>
    <w:rsid w:val="008C440A"/>
    <w:rsid w:val="008C4A42"/>
    <w:rsid w:val="008C4A4D"/>
    <w:rsid w:val="008C4B58"/>
    <w:rsid w:val="008C4C65"/>
    <w:rsid w:val="008C4DC4"/>
    <w:rsid w:val="008C6467"/>
    <w:rsid w:val="008C64A8"/>
    <w:rsid w:val="008C6771"/>
    <w:rsid w:val="008C6BC5"/>
    <w:rsid w:val="008C6FAC"/>
    <w:rsid w:val="008C7E71"/>
    <w:rsid w:val="008C7E85"/>
    <w:rsid w:val="008D03E7"/>
    <w:rsid w:val="008D10E1"/>
    <w:rsid w:val="008D12CE"/>
    <w:rsid w:val="008D2A13"/>
    <w:rsid w:val="008D3E95"/>
    <w:rsid w:val="008D407B"/>
    <w:rsid w:val="008D50F9"/>
    <w:rsid w:val="008D56CA"/>
    <w:rsid w:val="008D5B46"/>
    <w:rsid w:val="008D5C62"/>
    <w:rsid w:val="008D5FF5"/>
    <w:rsid w:val="008D647C"/>
    <w:rsid w:val="008D679D"/>
    <w:rsid w:val="008E0077"/>
    <w:rsid w:val="008E0A61"/>
    <w:rsid w:val="008E104C"/>
    <w:rsid w:val="008E20DF"/>
    <w:rsid w:val="008E2389"/>
    <w:rsid w:val="008E3E0B"/>
    <w:rsid w:val="008E3F01"/>
    <w:rsid w:val="008E3F0D"/>
    <w:rsid w:val="008E42B3"/>
    <w:rsid w:val="008E4816"/>
    <w:rsid w:val="008E4D74"/>
    <w:rsid w:val="008E508B"/>
    <w:rsid w:val="008E5767"/>
    <w:rsid w:val="008E5E09"/>
    <w:rsid w:val="008E666F"/>
    <w:rsid w:val="008E691F"/>
    <w:rsid w:val="008E6A14"/>
    <w:rsid w:val="008E6A61"/>
    <w:rsid w:val="008E6BFF"/>
    <w:rsid w:val="008E725C"/>
    <w:rsid w:val="008E76D0"/>
    <w:rsid w:val="008E7723"/>
    <w:rsid w:val="008E79C8"/>
    <w:rsid w:val="008E7CF3"/>
    <w:rsid w:val="008F0CA0"/>
    <w:rsid w:val="008F1999"/>
    <w:rsid w:val="008F2109"/>
    <w:rsid w:val="008F2F02"/>
    <w:rsid w:val="008F30B9"/>
    <w:rsid w:val="008F31B4"/>
    <w:rsid w:val="008F3951"/>
    <w:rsid w:val="008F4F8D"/>
    <w:rsid w:val="008F5549"/>
    <w:rsid w:val="008F5571"/>
    <w:rsid w:val="008F5E67"/>
    <w:rsid w:val="008F6C9E"/>
    <w:rsid w:val="008F78D5"/>
    <w:rsid w:val="00901039"/>
    <w:rsid w:val="00901774"/>
    <w:rsid w:val="00901B51"/>
    <w:rsid w:val="009022B4"/>
    <w:rsid w:val="00902B33"/>
    <w:rsid w:val="00902F26"/>
    <w:rsid w:val="00903A11"/>
    <w:rsid w:val="00903A8E"/>
    <w:rsid w:val="00903BF0"/>
    <w:rsid w:val="00903D2A"/>
    <w:rsid w:val="00904080"/>
    <w:rsid w:val="009046E3"/>
    <w:rsid w:val="00904898"/>
    <w:rsid w:val="00905292"/>
    <w:rsid w:val="009058E3"/>
    <w:rsid w:val="0090610E"/>
    <w:rsid w:val="00906512"/>
    <w:rsid w:val="00906883"/>
    <w:rsid w:val="009069FD"/>
    <w:rsid w:val="00906F0D"/>
    <w:rsid w:val="009077AA"/>
    <w:rsid w:val="00907C9E"/>
    <w:rsid w:val="00911061"/>
    <w:rsid w:val="0091119A"/>
    <w:rsid w:val="00911876"/>
    <w:rsid w:val="00912588"/>
    <w:rsid w:val="009128FA"/>
    <w:rsid w:val="0091291A"/>
    <w:rsid w:val="00913203"/>
    <w:rsid w:val="009135EE"/>
    <w:rsid w:val="00914942"/>
    <w:rsid w:val="00914A7C"/>
    <w:rsid w:val="00914C35"/>
    <w:rsid w:val="00914FFE"/>
    <w:rsid w:val="0091575C"/>
    <w:rsid w:val="0091604B"/>
    <w:rsid w:val="00916C20"/>
    <w:rsid w:val="00917C91"/>
    <w:rsid w:val="00917FED"/>
    <w:rsid w:val="00920080"/>
    <w:rsid w:val="0092092C"/>
    <w:rsid w:val="00920C91"/>
    <w:rsid w:val="00920D83"/>
    <w:rsid w:val="00920F19"/>
    <w:rsid w:val="0092276C"/>
    <w:rsid w:val="00924073"/>
    <w:rsid w:val="009254DA"/>
    <w:rsid w:val="009256A4"/>
    <w:rsid w:val="009259DE"/>
    <w:rsid w:val="00926543"/>
    <w:rsid w:val="009268A8"/>
    <w:rsid w:val="00926D63"/>
    <w:rsid w:val="00927B6F"/>
    <w:rsid w:val="00930600"/>
    <w:rsid w:val="009318CD"/>
    <w:rsid w:val="00931E5C"/>
    <w:rsid w:val="00931EF3"/>
    <w:rsid w:val="0093234C"/>
    <w:rsid w:val="00932B26"/>
    <w:rsid w:val="0093441F"/>
    <w:rsid w:val="009344AA"/>
    <w:rsid w:val="00934635"/>
    <w:rsid w:val="00934ECA"/>
    <w:rsid w:val="00935152"/>
    <w:rsid w:val="009354C5"/>
    <w:rsid w:val="009355AF"/>
    <w:rsid w:val="00935820"/>
    <w:rsid w:val="0093583D"/>
    <w:rsid w:val="00936012"/>
    <w:rsid w:val="0093739D"/>
    <w:rsid w:val="009413CA"/>
    <w:rsid w:val="009417A5"/>
    <w:rsid w:val="00941E04"/>
    <w:rsid w:val="0094237C"/>
    <w:rsid w:val="00942546"/>
    <w:rsid w:val="0094261F"/>
    <w:rsid w:val="00942C6A"/>
    <w:rsid w:val="00942DB2"/>
    <w:rsid w:val="0094315F"/>
    <w:rsid w:val="00943424"/>
    <w:rsid w:val="00943B8D"/>
    <w:rsid w:val="009443CE"/>
    <w:rsid w:val="00946002"/>
    <w:rsid w:val="0094702D"/>
    <w:rsid w:val="00947941"/>
    <w:rsid w:val="009479D0"/>
    <w:rsid w:val="009479FA"/>
    <w:rsid w:val="00950687"/>
    <w:rsid w:val="00951792"/>
    <w:rsid w:val="00952126"/>
    <w:rsid w:val="0095249B"/>
    <w:rsid w:val="00952F84"/>
    <w:rsid w:val="00953374"/>
    <w:rsid w:val="00954343"/>
    <w:rsid w:val="009544A7"/>
    <w:rsid w:val="00954CF4"/>
    <w:rsid w:val="00954EC1"/>
    <w:rsid w:val="009561CC"/>
    <w:rsid w:val="0095646E"/>
    <w:rsid w:val="00956DBF"/>
    <w:rsid w:val="00956E4C"/>
    <w:rsid w:val="00956FBC"/>
    <w:rsid w:val="0095719D"/>
    <w:rsid w:val="0095765B"/>
    <w:rsid w:val="009578B5"/>
    <w:rsid w:val="00957DB2"/>
    <w:rsid w:val="0096078E"/>
    <w:rsid w:val="009608C7"/>
    <w:rsid w:val="00960BAA"/>
    <w:rsid w:val="00960EE9"/>
    <w:rsid w:val="009612CF"/>
    <w:rsid w:val="009614C4"/>
    <w:rsid w:val="009617E6"/>
    <w:rsid w:val="00961A39"/>
    <w:rsid w:val="00961F48"/>
    <w:rsid w:val="0096233A"/>
    <w:rsid w:val="00962659"/>
    <w:rsid w:val="00962D58"/>
    <w:rsid w:val="00964048"/>
    <w:rsid w:val="00964729"/>
    <w:rsid w:val="00966191"/>
    <w:rsid w:val="00966EDB"/>
    <w:rsid w:val="00967BAA"/>
    <w:rsid w:val="00967F52"/>
    <w:rsid w:val="0097027A"/>
    <w:rsid w:val="00970851"/>
    <w:rsid w:val="009709EF"/>
    <w:rsid w:val="00970ECC"/>
    <w:rsid w:val="00970F92"/>
    <w:rsid w:val="00971816"/>
    <w:rsid w:val="009725AC"/>
    <w:rsid w:val="00973000"/>
    <w:rsid w:val="009737BB"/>
    <w:rsid w:val="00973D3B"/>
    <w:rsid w:val="009741EF"/>
    <w:rsid w:val="00974662"/>
    <w:rsid w:val="00974C1B"/>
    <w:rsid w:val="00975096"/>
    <w:rsid w:val="009755D2"/>
    <w:rsid w:val="0097571F"/>
    <w:rsid w:val="00975EB8"/>
    <w:rsid w:val="00976043"/>
    <w:rsid w:val="009762E9"/>
    <w:rsid w:val="00976A93"/>
    <w:rsid w:val="00977776"/>
    <w:rsid w:val="00977AC8"/>
    <w:rsid w:val="00980A6A"/>
    <w:rsid w:val="009818C0"/>
    <w:rsid w:val="0098269C"/>
    <w:rsid w:val="00982B35"/>
    <w:rsid w:val="00982B87"/>
    <w:rsid w:val="00982EB1"/>
    <w:rsid w:val="009832FE"/>
    <w:rsid w:val="00983C95"/>
    <w:rsid w:val="00984043"/>
    <w:rsid w:val="009840E8"/>
    <w:rsid w:val="009842B7"/>
    <w:rsid w:val="00984F34"/>
    <w:rsid w:val="009854EB"/>
    <w:rsid w:val="00985E35"/>
    <w:rsid w:val="0098601A"/>
    <w:rsid w:val="00986708"/>
    <w:rsid w:val="00986961"/>
    <w:rsid w:val="00986D94"/>
    <w:rsid w:val="0099032B"/>
    <w:rsid w:val="0099088C"/>
    <w:rsid w:val="00991128"/>
    <w:rsid w:val="00991325"/>
    <w:rsid w:val="0099160C"/>
    <w:rsid w:val="0099171D"/>
    <w:rsid w:val="00991A54"/>
    <w:rsid w:val="00991B66"/>
    <w:rsid w:val="00991E3F"/>
    <w:rsid w:val="00991F5C"/>
    <w:rsid w:val="00992114"/>
    <w:rsid w:val="00993862"/>
    <w:rsid w:val="00994365"/>
    <w:rsid w:val="009949D0"/>
    <w:rsid w:val="00994BBC"/>
    <w:rsid w:val="00995592"/>
    <w:rsid w:val="00995604"/>
    <w:rsid w:val="0099592F"/>
    <w:rsid w:val="00995CFA"/>
    <w:rsid w:val="009960FA"/>
    <w:rsid w:val="009964BF"/>
    <w:rsid w:val="00996EDE"/>
    <w:rsid w:val="00997296"/>
    <w:rsid w:val="00997862"/>
    <w:rsid w:val="0099790E"/>
    <w:rsid w:val="009A0380"/>
    <w:rsid w:val="009A056D"/>
    <w:rsid w:val="009A0607"/>
    <w:rsid w:val="009A1361"/>
    <w:rsid w:val="009A1B8A"/>
    <w:rsid w:val="009A211C"/>
    <w:rsid w:val="009A302B"/>
    <w:rsid w:val="009A345B"/>
    <w:rsid w:val="009A3822"/>
    <w:rsid w:val="009A3B8C"/>
    <w:rsid w:val="009A452E"/>
    <w:rsid w:val="009A48A6"/>
    <w:rsid w:val="009A58DD"/>
    <w:rsid w:val="009A5C46"/>
    <w:rsid w:val="009A5CDF"/>
    <w:rsid w:val="009A6344"/>
    <w:rsid w:val="009A7D38"/>
    <w:rsid w:val="009B0CB6"/>
    <w:rsid w:val="009B17CA"/>
    <w:rsid w:val="009B2340"/>
    <w:rsid w:val="009B28C9"/>
    <w:rsid w:val="009B2AC2"/>
    <w:rsid w:val="009B37C1"/>
    <w:rsid w:val="009B4309"/>
    <w:rsid w:val="009B43BF"/>
    <w:rsid w:val="009B441B"/>
    <w:rsid w:val="009B5062"/>
    <w:rsid w:val="009B507E"/>
    <w:rsid w:val="009B6295"/>
    <w:rsid w:val="009B6485"/>
    <w:rsid w:val="009B6985"/>
    <w:rsid w:val="009B734B"/>
    <w:rsid w:val="009B7A30"/>
    <w:rsid w:val="009C0D83"/>
    <w:rsid w:val="009C13F3"/>
    <w:rsid w:val="009C1514"/>
    <w:rsid w:val="009C1723"/>
    <w:rsid w:val="009C2BD3"/>
    <w:rsid w:val="009C2C2A"/>
    <w:rsid w:val="009C2DF5"/>
    <w:rsid w:val="009C341F"/>
    <w:rsid w:val="009C3E5C"/>
    <w:rsid w:val="009C3F65"/>
    <w:rsid w:val="009C45A9"/>
    <w:rsid w:val="009C4F37"/>
    <w:rsid w:val="009C53ED"/>
    <w:rsid w:val="009C5B71"/>
    <w:rsid w:val="009C6644"/>
    <w:rsid w:val="009C7C5B"/>
    <w:rsid w:val="009D089B"/>
    <w:rsid w:val="009D107A"/>
    <w:rsid w:val="009D1591"/>
    <w:rsid w:val="009D1899"/>
    <w:rsid w:val="009D1912"/>
    <w:rsid w:val="009D1BB9"/>
    <w:rsid w:val="009D1EF2"/>
    <w:rsid w:val="009D2166"/>
    <w:rsid w:val="009D2AD8"/>
    <w:rsid w:val="009D3497"/>
    <w:rsid w:val="009D4DB9"/>
    <w:rsid w:val="009D4DBF"/>
    <w:rsid w:val="009D5886"/>
    <w:rsid w:val="009D6032"/>
    <w:rsid w:val="009D60A4"/>
    <w:rsid w:val="009D69AD"/>
    <w:rsid w:val="009D6B60"/>
    <w:rsid w:val="009D7D33"/>
    <w:rsid w:val="009E1BA7"/>
    <w:rsid w:val="009E2526"/>
    <w:rsid w:val="009E26AB"/>
    <w:rsid w:val="009E2BD6"/>
    <w:rsid w:val="009E3144"/>
    <w:rsid w:val="009E3214"/>
    <w:rsid w:val="009E3569"/>
    <w:rsid w:val="009E3C93"/>
    <w:rsid w:val="009E44DB"/>
    <w:rsid w:val="009E4C03"/>
    <w:rsid w:val="009E52FA"/>
    <w:rsid w:val="009E596A"/>
    <w:rsid w:val="009E5A48"/>
    <w:rsid w:val="009E6910"/>
    <w:rsid w:val="009E6B96"/>
    <w:rsid w:val="009E6CCF"/>
    <w:rsid w:val="009E70CB"/>
    <w:rsid w:val="009E722B"/>
    <w:rsid w:val="009F1C34"/>
    <w:rsid w:val="009F2F28"/>
    <w:rsid w:val="009F3358"/>
    <w:rsid w:val="009F3AC4"/>
    <w:rsid w:val="009F3B53"/>
    <w:rsid w:val="009F46AD"/>
    <w:rsid w:val="009F5C38"/>
    <w:rsid w:val="009F676A"/>
    <w:rsid w:val="009F6B51"/>
    <w:rsid w:val="009F6B92"/>
    <w:rsid w:val="009F6E3C"/>
    <w:rsid w:val="009F7362"/>
    <w:rsid w:val="009F7B70"/>
    <w:rsid w:val="00A01BD3"/>
    <w:rsid w:val="00A03A37"/>
    <w:rsid w:val="00A04979"/>
    <w:rsid w:val="00A04FBB"/>
    <w:rsid w:val="00A0509C"/>
    <w:rsid w:val="00A055C1"/>
    <w:rsid w:val="00A057B8"/>
    <w:rsid w:val="00A061C9"/>
    <w:rsid w:val="00A0632E"/>
    <w:rsid w:val="00A07C38"/>
    <w:rsid w:val="00A1002D"/>
    <w:rsid w:val="00A11621"/>
    <w:rsid w:val="00A11922"/>
    <w:rsid w:val="00A119F9"/>
    <w:rsid w:val="00A136A1"/>
    <w:rsid w:val="00A1455F"/>
    <w:rsid w:val="00A15C1B"/>
    <w:rsid w:val="00A16017"/>
    <w:rsid w:val="00A16575"/>
    <w:rsid w:val="00A16746"/>
    <w:rsid w:val="00A16824"/>
    <w:rsid w:val="00A16BB2"/>
    <w:rsid w:val="00A17396"/>
    <w:rsid w:val="00A211DF"/>
    <w:rsid w:val="00A2125E"/>
    <w:rsid w:val="00A21B27"/>
    <w:rsid w:val="00A22DA1"/>
    <w:rsid w:val="00A23140"/>
    <w:rsid w:val="00A232BB"/>
    <w:rsid w:val="00A23709"/>
    <w:rsid w:val="00A23871"/>
    <w:rsid w:val="00A23EF9"/>
    <w:rsid w:val="00A2450A"/>
    <w:rsid w:val="00A24642"/>
    <w:rsid w:val="00A2566D"/>
    <w:rsid w:val="00A26072"/>
    <w:rsid w:val="00A26E4F"/>
    <w:rsid w:val="00A31EB3"/>
    <w:rsid w:val="00A32BC5"/>
    <w:rsid w:val="00A32E5D"/>
    <w:rsid w:val="00A335F0"/>
    <w:rsid w:val="00A33682"/>
    <w:rsid w:val="00A336E5"/>
    <w:rsid w:val="00A34BC2"/>
    <w:rsid w:val="00A34E1B"/>
    <w:rsid w:val="00A355FA"/>
    <w:rsid w:val="00A356FE"/>
    <w:rsid w:val="00A36274"/>
    <w:rsid w:val="00A3668B"/>
    <w:rsid w:val="00A3708C"/>
    <w:rsid w:val="00A3737E"/>
    <w:rsid w:val="00A37A6D"/>
    <w:rsid w:val="00A37DA2"/>
    <w:rsid w:val="00A405EC"/>
    <w:rsid w:val="00A41EAC"/>
    <w:rsid w:val="00A422A2"/>
    <w:rsid w:val="00A42643"/>
    <w:rsid w:val="00A42776"/>
    <w:rsid w:val="00A42EFE"/>
    <w:rsid w:val="00A435D1"/>
    <w:rsid w:val="00A43B22"/>
    <w:rsid w:val="00A43EC2"/>
    <w:rsid w:val="00A4443A"/>
    <w:rsid w:val="00A4496A"/>
    <w:rsid w:val="00A44A4E"/>
    <w:rsid w:val="00A46670"/>
    <w:rsid w:val="00A4679E"/>
    <w:rsid w:val="00A47640"/>
    <w:rsid w:val="00A50F93"/>
    <w:rsid w:val="00A52007"/>
    <w:rsid w:val="00A5232A"/>
    <w:rsid w:val="00A52372"/>
    <w:rsid w:val="00A52655"/>
    <w:rsid w:val="00A52F6A"/>
    <w:rsid w:val="00A54108"/>
    <w:rsid w:val="00A5491A"/>
    <w:rsid w:val="00A54AFE"/>
    <w:rsid w:val="00A54BCA"/>
    <w:rsid w:val="00A54FBF"/>
    <w:rsid w:val="00A555CC"/>
    <w:rsid w:val="00A559FC"/>
    <w:rsid w:val="00A55D97"/>
    <w:rsid w:val="00A56158"/>
    <w:rsid w:val="00A57084"/>
    <w:rsid w:val="00A57675"/>
    <w:rsid w:val="00A579BD"/>
    <w:rsid w:val="00A60133"/>
    <w:rsid w:val="00A607CC"/>
    <w:rsid w:val="00A60C48"/>
    <w:rsid w:val="00A60F1F"/>
    <w:rsid w:val="00A6107A"/>
    <w:rsid w:val="00A6109B"/>
    <w:rsid w:val="00A61A60"/>
    <w:rsid w:val="00A61A8E"/>
    <w:rsid w:val="00A61C0B"/>
    <w:rsid w:val="00A623C6"/>
    <w:rsid w:val="00A62BAD"/>
    <w:rsid w:val="00A62C94"/>
    <w:rsid w:val="00A62ED1"/>
    <w:rsid w:val="00A62F60"/>
    <w:rsid w:val="00A64074"/>
    <w:rsid w:val="00A64A13"/>
    <w:rsid w:val="00A64B35"/>
    <w:rsid w:val="00A653B6"/>
    <w:rsid w:val="00A65832"/>
    <w:rsid w:val="00A66D93"/>
    <w:rsid w:val="00A66FC8"/>
    <w:rsid w:val="00A672D1"/>
    <w:rsid w:val="00A6761A"/>
    <w:rsid w:val="00A67E2C"/>
    <w:rsid w:val="00A70503"/>
    <w:rsid w:val="00A7116E"/>
    <w:rsid w:val="00A7142B"/>
    <w:rsid w:val="00A71E32"/>
    <w:rsid w:val="00A73615"/>
    <w:rsid w:val="00A73656"/>
    <w:rsid w:val="00A739A3"/>
    <w:rsid w:val="00A73AC8"/>
    <w:rsid w:val="00A748CE"/>
    <w:rsid w:val="00A75499"/>
    <w:rsid w:val="00A754AB"/>
    <w:rsid w:val="00A766FF"/>
    <w:rsid w:val="00A76B8D"/>
    <w:rsid w:val="00A77676"/>
    <w:rsid w:val="00A77F20"/>
    <w:rsid w:val="00A81866"/>
    <w:rsid w:val="00A81929"/>
    <w:rsid w:val="00A81B2B"/>
    <w:rsid w:val="00A81C90"/>
    <w:rsid w:val="00A81CBE"/>
    <w:rsid w:val="00A8204B"/>
    <w:rsid w:val="00A860E8"/>
    <w:rsid w:val="00A86C05"/>
    <w:rsid w:val="00A86C89"/>
    <w:rsid w:val="00A87A60"/>
    <w:rsid w:val="00A87F81"/>
    <w:rsid w:val="00A902A0"/>
    <w:rsid w:val="00A9094C"/>
    <w:rsid w:val="00A91149"/>
    <w:rsid w:val="00A91510"/>
    <w:rsid w:val="00A91B9B"/>
    <w:rsid w:val="00A9290E"/>
    <w:rsid w:val="00A92A01"/>
    <w:rsid w:val="00A92BF4"/>
    <w:rsid w:val="00A94443"/>
    <w:rsid w:val="00A94E39"/>
    <w:rsid w:val="00A94F67"/>
    <w:rsid w:val="00A95347"/>
    <w:rsid w:val="00A95A85"/>
    <w:rsid w:val="00A95D20"/>
    <w:rsid w:val="00A965B7"/>
    <w:rsid w:val="00A97FD2"/>
    <w:rsid w:val="00AA0E5B"/>
    <w:rsid w:val="00AA0EA2"/>
    <w:rsid w:val="00AA1169"/>
    <w:rsid w:val="00AA1694"/>
    <w:rsid w:val="00AA2405"/>
    <w:rsid w:val="00AA2796"/>
    <w:rsid w:val="00AA2B47"/>
    <w:rsid w:val="00AA328D"/>
    <w:rsid w:val="00AA343B"/>
    <w:rsid w:val="00AA3AB6"/>
    <w:rsid w:val="00AA3DE4"/>
    <w:rsid w:val="00AA41C6"/>
    <w:rsid w:val="00AA4E28"/>
    <w:rsid w:val="00AA5540"/>
    <w:rsid w:val="00AA576A"/>
    <w:rsid w:val="00AA58B0"/>
    <w:rsid w:val="00AA5A91"/>
    <w:rsid w:val="00AA609E"/>
    <w:rsid w:val="00AA6371"/>
    <w:rsid w:val="00AA690A"/>
    <w:rsid w:val="00AA7CE6"/>
    <w:rsid w:val="00AA7E0D"/>
    <w:rsid w:val="00AB041A"/>
    <w:rsid w:val="00AB06A4"/>
    <w:rsid w:val="00AB087D"/>
    <w:rsid w:val="00AB0C68"/>
    <w:rsid w:val="00AB14B6"/>
    <w:rsid w:val="00AB163D"/>
    <w:rsid w:val="00AB16BF"/>
    <w:rsid w:val="00AB1BEA"/>
    <w:rsid w:val="00AB1F3D"/>
    <w:rsid w:val="00AB1FF3"/>
    <w:rsid w:val="00AB2759"/>
    <w:rsid w:val="00AB32D7"/>
    <w:rsid w:val="00AB3346"/>
    <w:rsid w:val="00AB359A"/>
    <w:rsid w:val="00AB3733"/>
    <w:rsid w:val="00AB3A7D"/>
    <w:rsid w:val="00AB3D92"/>
    <w:rsid w:val="00AB492B"/>
    <w:rsid w:val="00AB4C19"/>
    <w:rsid w:val="00AB52FB"/>
    <w:rsid w:val="00AB5C8D"/>
    <w:rsid w:val="00AB6265"/>
    <w:rsid w:val="00AB769D"/>
    <w:rsid w:val="00AB7B54"/>
    <w:rsid w:val="00AC1C81"/>
    <w:rsid w:val="00AC25AF"/>
    <w:rsid w:val="00AC33CC"/>
    <w:rsid w:val="00AC3B8A"/>
    <w:rsid w:val="00AC43D0"/>
    <w:rsid w:val="00AC43D7"/>
    <w:rsid w:val="00AC4E24"/>
    <w:rsid w:val="00AC594D"/>
    <w:rsid w:val="00AC68DC"/>
    <w:rsid w:val="00AC7595"/>
    <w:rsid w:val="00AC76A5"/>
    <w:rsid w:val="00AD11D5"/>
    <w:rsid w:val="00AD199C"/>
    <w:rsid w:val="00AD1BBE"/>
    <w:rsid w:val="00AD2858"/>
    <w:rsid w:val="00AD30C3"/>
    <w:rsid w:val="00AD4443"/>
    <w:rsid w:val="00AD4F86"/>
    <w:rsid w:val="00AD7F3C"/>
    <w:rsid w:val="00AE0321"/>
    <w:rsid w:val="00AE0372"/>
    <w:rsid w:val="00AE120D"/>
    <w:rsid w:val="00AE1542"/>
    <w:rsid w:val="00AE2CB9"/>
    <w:rsid w:val="00AE308C"/>
    <w:rsid w:val="00AE3250"/>
    <w:rsid w:val="00AE412C"/>
    <w:rsid w:val="00AE439E"/>
    <w:rsid w:val="00AE4762"/>
    <w:rsid w:val="00AE490D"/>
    <w:rsid w:val="00AE55D9"/>
    <w:rsid w:val="00AE5BC8"/>
    <w:rsid w:val="00AE5C1C"/>
    <w:rsid w:val="00AE68D4"/>
    <w:rsid w:val="00AE698A"/>
    <w:rsid w:val="00AE7C99"/>
    <w:rsid w:val="00AF0065"/>
    <w:rsid w:val="00AF033A"/>
    <w:rsid w:val="00AF0ED9"/>
    <w:rsid w:val="00AF1572"/>
    <w:rsid w:val="00AF19BC"/>
    <w:rsid w:val="00AF3B36"/>
    <w:rsid w:val="00AF424F"/>
    <w:rsid w:val="00AF465D"/>
    <w:rsid w:val="00AF4D1B"/>
    <w:rsid w:val="00AF6566"/>
    <w:rsid w:val="00AF6731"/>
    <w:rsid w:val="00AF7022"/>
    <w:rsid w:val="00AF74BC"/>
    <w:rsid w:val="00B003EE"/>
    <w:rsid w:val="00B01AB0"/>
    <w:rsid w:val="00B01DE0"/>
    <w:rsid w:val="00B02A55"/>
    <w:rsid w:val="00B02A87"/>
    <w:rsid w:val="00B02FB5"/>
    <w:rsid w:val="00B03014"/>
    <w:rsid w:val="00B033A1"/>
    <w:rsid w:val="00B05421"/>
    <w:rsid w:val="00B076FE"/>
    <w:rsid w:val="00B07870"/>
    <w:rsid w:val="00B079B1"/>
    <w:rsid w:val="00B105A9"/>
    <w:rsid w:val="00B10F80"/>
    <w:rsid w:val="00B1107B"/>
    <w:rsid w:val="00B1138B"/>
    <w:rsid w:val="00B11BD8"/>
    <w:rsid w:val="00B11C63"/>
    <w:rsid w:val="00B12DE9"/>
    <w:rsid w:val="00B137B4"/>
    <w:rsid w:val="00B1418C"/>
    <w:rsid w:val="00B1419C"/>
    <w:rsid w:val="00B14552"/>
    <w:rsid w:val="00B14877"/>
    <w:rsid w:val="00B14D1C"/>
    <w:rsid w:val="00B15C18"/>
    <w:rsid w:val="00B15D8F"/>
    <w:rsid w:val="00B16099"/>
    <w:rsid w:val="00B1639B"/>
    <w:rsid w:val="00B17DFB"/>
    <w:rsid w:val="00B17E50"/>
    <w:rsid w:val="00B20079"/>
    <w:rsid w:val="00B21890"/>
    <w:rsid w:val="00B21B7D"/>
    <w:rsid w:val="00B25066"/>
    <w:rsid w:val="00B26A0B"/>
    <w:rsid w:val="00B26C02"/>
    <w:rsid w:val="00B26D2C"/>
    <w:rsid w:val="00B27B18"/>
    <w:rsid w:val="00B3008D"/>
    <w:rsid w:val="00B300CD"/>
    <w:rsid w:val="00B30665"/>
    <w:rsid w:val="00B3082F"/>
    <w:rsid w:val="00B309EA"/>
    <w:rsid w:val="00B318B1"/>
    <w:rsid w:val="00B323E3"/>
    <w:rsid w:val="00B3256E"/>
    <w:rsid w:val="00B330D8"/>
    <w:rsid w:val="00B33D29"/>
    <w:rsid w:val="00B33EDE"/>
    <w:rsid w:val="00B34538"/>
    <w:rsid w:val="00B34D53"/>
    <w:rsid w:val="00B350A1"/>
    <w:rsid w:val="00B35B32"/>
    <w:rsid w:val="00B365C9"/>
    <w:rsid w:val="00B36878"/>
    <w:rsid w:val="00B36D52"/>
    <w:rsid w:val="00B370BC"/>
    <w:rsid w:val="00B3775B"/>
    <w:rsid w:val="00B37E82"/>
    <w:rsid w:val="00B4048B"/>
    <w:rsid w:val="00B41510"/>
    <w:rsid w:val="00B4213B"/>
    <w:rsid w:val="00B42894"/>
    <w:rsid w:val="00B43287"/>
    <w:rsid w:val="00B4524B"/>
    <w:rsid w:val="00B45888"/>
    <w:rsid w:val="00B468AB"/>
    <w:rsid w:val="00B46F22"/>
    <w:rsid w:val="00B47228"/>
    <w:rsid w:val="00B474CB"/>
    <w:rsid w:val="00B47551"/>
    <w:rsid w:val="00B479ED"/>
    <w:rsid w:val="00B47A56"/>
    <w:rsid w:val="00B50583"/>
    <w:rsid w:val="00B50BBA"/>
    <w:rsid w:val="00B50CBE"/>
    <w:rsid w:val="00B50DAE"/>
    <w:rsid w:val="00B51A26"/>
    <w:rsid w:val="00B5238C"/>
    <w:rsid w:val="00B5413C"/>
    <w:rsid w:val="00B54258"/>
    <w:rsid w:val="00B545B0"/>
    <w:rsid w:val="00B54674"/>
    <w:rsid w:val="00B54B5C"/>
    <w:rsid w:val="00B54E92"/>
    <w:rsid w:val="00B55162"/>
    <w:rsid w:val="00B55B89"/>
    <w:rsid w:val="00B55E96"/>
    <w:rsid w:val="00B56006"/>
    <w:rsid w:val="00B57C66"/>
    <w:rsid w:val="00B601CA"/>
    <w:rsid w:val="00B608FE"/>
    <w:rsid w:val="00B6131D"/>
    <w:rsid w:val="00B6171A"/>
    <w:rsid w:val="00B61A8F"/>
    <w:rsid w:val="00B62446"/>
    <w:rsid w:val="00B64687"/>
    <w:rsid w:val="00B647CC"/>
    <w:rsid w:val="00B64C82"/>
    <w:rsid w:val="00B64EEE"/>
    <w:rsid w:val="00B64F60"/>
    <w:rsid w:val="00B65534"/>
    <w:rsid w:val="00B65991"/>
    <w:rsid w:val="00B65C84"/>
    <w:rsid w:val="00B65D4D"/>
    <w:rsid w:val="00B65F47"/>
    <w:rsid w:val="00B6697E"/>
    <w:rsid w:val="00B67239"/>
    <w:rsid w:val="00B675EF"/>
    <w:rsid w:val="00B67BC4"/>
    <w:rsid w:val="00B67ED1"/>
    <w:rsid w:val="00B704CC"/>
    <w:rsid w:val="00B71401"/>
    <w:rsid w:val="00B7196F"/>
    <w:rsid w:val="00B71CEC"/>
    <w:rsid w:val="00B720D2"/>
    <w:rsid w:val="00B72235"/>
    <w:rsid w:val="00B72495"/>
    <w:rsid w:val="00B72F01"/>
    <w:rsid w:val="00B73D21"/>
    <w:rsid w:val="00B741FF"/>
    <w:rsid w:val="00B76049"/>
    <w:rsid w:val="00B7730B"/>
    <w:rsid w:val="00B776F7"/>
    <w:rsid w:val="00B778BF"/>
    <w:rsid w:val="00B77C09"/>
    <w:rsid w:val="00B80142"/>
    <w:rsid w:val="00B80AB7"/>
    <w:rsid w:val="00B81BAE"/>
    <w:rsid w:val="00B826D3"/>
    <w:rsid w:val="00B829DD"/>
    <w:rsid w:val="00B82C8F"/>
    <w:rsid w:val="00B82D54"/>
    <w:rsid w:val="00B830F6"/>
    <w:rsid w:val="00B837BD"/>
    <w:rsid w:val="00B83B34"/>
    <w:rsid w:val="00B83BAF"/>
    <w:rsid w:val="00B83E7A"/>
    <w:rsid w:val="00B8446D"/>
    <w:rsid w:val="00B844F6"/>
    <w:rsid w:val="00B84682"/>
    <w:rsid w:val="00B855DB"/>
    <w:rsid w:val="00B85FF2"/>
    <w:rsid w:val="00B869BE"/>
    <w:rsid w:val="00B86C54"/>
    <w:rsid w:val="00B86CD1"/>
    <w:rsid w:val="00B874A8"/>
    <w:rsid w:val="00B87F64"/>
    <w:rsid w:val="00B87F92"/>
    <w:rsid w:val="00B902D4"/>
    <w:rsid w:val="00B9078B"/>
    <w:rsid w:val="00B90BA7"/>
    <w:rsid w:val="00B90C86"/>
    <w:rsid w:val="00B90F98"/>
    <w:rsid w:val="00B910F7"/>
    <w:rsid w:val="00B91D84"/>
    <w:rsid w:val="00B92411"/>
    <w:rsid w:val="00B93089"/>
    <w:rsid w:val="00B93111"/>
    <w:rsid w:val="00B93909"/>
    <w:rsid w:val="00B93B25"/>
    <w:rsid w:val="00B94191"/>
    <w:rsid w:val="00B95B79"/>
    <w:rsid w:val="00B97052"/>
    <w:rsid w:val="00B97736"/>
    <w:rsid w:val="00B97CE2"/>
    <w:rsid w:val="00BA09E4"/>
    <w:rsid w:val="00BA0C9C"/>
    <w:rsid w:val="00BA0D93"/>
    <w:rsid w:val="00BA1AD9"/>
    <w:rsid w:val="00BA274C"/>
    <w:rsid w:val="00BA34CE"/>
    <w:rsid w:val="00BA3653"/>
    <w:rsid w:val="00BA3659"/>
    <w:rsid w:val="00BA3703"/>
    <w:rsid w:val="00BA3B15"/>
    <w:rsid w:val="00BA4845"/>
    <w:rsid w:val="00BA4ED4"/>
    <w:rsid w:val="00BA50B7"/>
    <w:rsid w:val="00BA553B"/>
    <w:rsid w:val="00BA5F8B"/>
    <w:rsid w:val="00BA66C0"/>
    <w:rsid w:val="00BA674C"/>
    <w:rsid w:val="00BA6FA8"/>
    <w:rsid w:val="00BA710E"/>
    <w:rsid w:val="00BA7BD1"/>
    <w:rsid w:val="00BB0313"/>
    <w:rsid w:val="00BB046A"/>
    <w:rsid w:val="00BB046C"/>
    <w:rsid w:val="00BB0AC3"/>
    <w:rsid w:val="00BB13AC"/>
    <w:rsid w:val="00BB14D6"/>
    <w:rsid w:val="00BB15F0"/>
    <w:rsid w:val="00BB1A65"/>
    <w:rsid w:val="00BB209E"/>
    <w:rsid w:val="00BB23E7"/>
    <w:rsid w:val="00BB242F"/>
    <w:rsid w:val="00BB25C7"/>
    <w:rsid w:val="00BB25D5"/>
    <w:rsid w:val="00BB2E23"/>
    <w:rsid w:val="00BB2FB6"/>
    <w:rsid w:val="00BB3E92"/>
    <w:rsid w:val="00BB3FA4"/>
    <w:rsid w:val="00BB4994"/>
    <w:rsid w:val="00BB55BA"/>
    <w:rsid w:val="00BB5AC3"/>
    <w:rsid w:val="00BB5E48"/>
    <w:rsid w:val="00BB6677"/>
    <w:rsid w:val="00BB6FEA"/>
    <w:rsid w:val="00BB7295"/>
    <w:rsid w:val="00BB73EF"/>
    <w:rsid w:val="00BC057D"/>
    <w:rsid w:val="00BC0D17"/>
    <w:rsid w:val="00BC1DE0"/>
    <w:rsid w:val="00BC2B91"/>
    <w:rsid w:val="00BC3119"/>
    <w:rsid w:val="00BC3730"/>
    <w:rsid w:val="00BC396F"/>
    <w:rsid w:val="00BC3998"/>
    <w:rsid w:val="00BC39E0"/>
    <w:rsid w:val="00BC3D08"/>
    <w:rsid w:val="00BC3F85"/>
    <w:rsid w:val="00BC3FB6"/>
    <w:rsid w:val="00BC46D1"/>
    <w:rsid w:val="00BC4CAB"/>
    <w:rsid w:val="00BC4DBA"/>
    <w:rsid w:val="00BC5634"/>
    <w:rsid w:val="00BC792A"/>
    <w:rsid w:val="00BD0657"/>
    <w:rsid w:val="00BD066C"/>
    <w:rsid w:val="00BD15CD"/>
    <w:rsid w:val="00BD2316"/>
    <w:rsid w:val="00BD2D7E"/>
    <w:rsid w:val="00BD306F"/>
    <w:rsid w:val="00BD31AC"/>
    <w:rsid w:val="00BD322E"/>
    <w:rsid w:val="00BD4CD4"/>
    <w:rsid w:val="00BD5EF2"/>
    <w:rsid w:val="00BD61A1"/>
    <w:rsid w:val="00BD6427"/>
    <w:rsid w:val="00BD6F39"/>
    <w:rsid w:val="00BD7117"/>
    <w:rsid w:val="00BD77F2"/>
    <w:rsid w:val="00BD7986"/>
    <w:rsid w:val="00BD7CD9"/>
    <w:rsid w:val="00BD7EED"/>
    <w:rsid w:val="00BE0696"/>
    <w:rsid w:val="00BE09D8"/>
    <w:rsid w:val="00BE112E"/>
    <w:rsid w:val="00BE13D7"/>
    <w:rsid w:val="00BE1698"/>
    <w:rsid w:val="00BE1B51"/>
    <w:rsid w:val="00BE27CF"/>
    <w:rsid w:val="00BE2B68"/>
    <w:rsid w:val="00BE2C61"/>
    <w:rsid w:val="00BE3883"/>
    <w:rsid w:val="00BE3ADE"/>
    <w:rsid w:val="00BE503A"/>
    <w:rsid w:val="00BE526A"/>
    <w:rsid w:val="00BE5BCC"/>
    <w:rsid w:val="00BE6C3B"/>
    <w:rsid w:val="00BE73A7"/>
    <w:rsid w:val="00BE7863"/>
    <w:rsid w:val="00BE7D3C"/>
    <w:rsid w:val="00BE7E60"/>
    <w:rsid w:val="00BF0ECE"/>
    <w:rsid w:val="00BF21A4"/>
    <w:rsid w:val="00BF318D"/>
    <w:rsid w:val="00BF34AF"/>
    <w:rsid w:val="00BF34D6"/>
    <w:rsid w:val="00BF39C3"/>
    <w:rsid w:val="00BF3BDE"/>
    <w:rsid w:val="00BF4DE9"/>
    <w:rsid w:val="00BF5B36"/>
    <w:rsid w:val="00BF5E24"/>
    <w:rsid w:val="00BF658B"/>
    <w:rsid w:val="00BF703B"/>
    <w:rsid w:val="00BF784A"/>
    <w:rsid w:val="00BF7AB8"/>
    <w:rsid w:val="00BF7EB2"/>
    <w:rsid w:val="00BF7F8F"/>
    <w:rsid w:val="00C00732"/>
    <w:rsid w:val="00C010CB"/>
    <w:rsid w:val="00C01C30"/>
    <w:rsid w:val="00C0211E"/>
    <w:rsid w:val="00C025B5"/>
    <w:rsid w:val="00C029D7"/>
    <w:rsid w:val="00C02A5C"/>
    <w:rsid w:val="00C02B59"/>
    <w:rsid w:val="00C02EB7"/>
    <w:rsid w:val="00C03308"/>
    <w:rsid w:val="00C03502"/>
    <w:rsid w:val="00C04294"/>
    <w:rsid w:val="00C04B87"/>
    <w:rsid w:val="00C0516A"/>
    <w:rsid w:val="00C057FE"/>
    <w:rsid w:val="00C06891"/>
    <w:rsid w:val="00C07666"/>
    <w:rsid w:val="00C07B2C"/>
    <w:rsid w:val="00C1080D"/>
    <w:rsid w:val="00C1133C"/>
    <w:rsid w:val="00C11C16"/>
    <w:rsid w:val="00C12067"/>
    <w:rsid w:val="00C12D41"/>
    <w:rsid w:val="00C132FE"/>
    <w:rsid w:val="00C1365A"/>
    <w:rsid w:val="00C13A93"/>
    <w:rsid w:val="00C13DE1"/>
    <w:rsid w:val="00C1457E"/>
    <w:rsid w:val="00C147B5"/>
    <w:rsid w:val="00C15155"/>
    <w:rsid w:val="00C1579A"/>
    <w:rsid w:val="00C15AF0"/>
    <w:rsid w:val="00C15D13"/>
    <w:rsid w:val="00C16041"/>
    <w:rsid w:val="00C160B5"/>
    <w:rsid w:val="00C166CF"/>
    <w:rsid w:val="00C172AC"/>
    <w:rsid w:val="00C176E5"/>
    <w:rsid w:val="00C21D5A"/>
    <w:rsid w:val="00C22BE3"/>
    <w:rsid w:val="00C238F9"/>
    <w:rsid w:val="00C2559C"/>
    <w:rsid w:val="00C25A99"/>
    <w:rsid w:val="00C269D3"/>
    <w:rsid w:val="00C27515"/>
    <w:rsid w:val="00C30470"/>
    <w:rsid w:val="00C3058A"/>
    <w:rsid w:val="00C305B5"/>
    <w:rsid w:val="00C30740"/>
    <w:rsid w:val="00C32031"/>
    <w:rsid w:val="00C32737"/>
    <w:rsid w:val="00C344D5"/>
    <w:rsid w:val="00C34773"/>
    <w:rsid w:val="00C359CD"/>
    <w:rsid w:val="00C3681A"/>
    <w:rsid w:val="00C36D5D"/>
    <w:rsid w:val="00C3721F"/>
    <w:rsid w:val="00C37E9B"/>
    <w:rsid w:val="00C400E7"/>
    <w:rsid w:val="00C40A03"/>
    <w:rsid w:val="00C4100E"/>
    <w:rsid w:val="00C41131"/>
    <w:rsid w:val="00C435FC"/>
    <w:rsid w:val="00C447FB"/>
    <w:rsid w:val="00C46013"/>
    <w:rsid w:val="00C462EB"/>
    <w:rsid w:val="00C46383"/>
    <w:rsid w:val="00C4695B"/>
    <w:rsid w:val="00C46FA2"/>
    <w:rsid w:val="00C47142"/>
    <w:rsid w:val="00C47441"/>
    <w:rsid w:val="00C47D36"/>
    <w:rsid w:val="00C47EE5"/>
    <w:rsid w:val="00C5010D"/>
    <w:rsid w:val="00C50417"/>
    <w:rsid w:val="00C50F7F"/>
    <w:rsid w:val="00C51098"/>
    <w:rsid w:val="00C529C9"/>
    <w:rsid w:val="00C5308A"/>
    <w:rsid w:val="00C53655"/>
    <w:rsid w:val="00C53B87"/>
    <w:rsid w:val="00C545E6"/>
    <w:rsid w:val="00C5485D"/>
    <w:rsid w:val="00C549C7"/>
    <w:rsid w:val="00C55073"/>
    <w:rsid w:val="00C555CA"/>
    <w:rsid w:val="00C5581F"/>
    <w:rsid w:val="00C56383"/>
    <w:rsid w:val="00C56E15"/>
    <w:rsid w:val="00C5713E"/>
    <w:rsid w:val="00C5779A"/>
    <w:rsid w:val="00C578D5"/>
    <w:rsid w:val="00C57C95"/>
    <w:rsid w:val="00C57DFA"/>
    <w:rsid w:val="00C57F06"/>
    <w:rsid w:val="00C60852"/>
    <w:rsid w:val="00C612BA"/>
    <w:rsid w:val="00C624C3"/>
    <w:rsid w:val="00C63032"/>
    <w:rsid w:val="00C642A2"/>
    <w:rsid w:val="00C64574"/>
    <w:rsid w:val="00C650D2"/>
    <w:rsid w:val="00C65538"/>
    <w:rsid w:val="00C65571"/>
    <w:rsid w:val="00C67A4D"/>
    <w:rsid w:val="00C67F8D"/>
    <w:rsid w:val="00C702C0"/>
    <w:rsid w:val="00C70662"/>
    <w:rsid w:val="00C70CF9"/>
    <w:rsid w:val="00C714B6"/>
    <w:rsid w:val="00C71568"/>
    <w:rsid w:val="00C72107"/>
    <w:rsid w:val="00C721B3"/>
    <w:rsid w:val="00C72688"/>
    <w:rsid w:val="00C72AD2"/>
    <w:rsid w:val="00C73616"/>
    <w:rsid w:val="00C73716"/>
    <w:rsid w:val="00C73D43"/>
    <w:rsid w:val="00C73F5F"/>
    <w:rsid w:val="00C73FDD"/>
    <w:rsid w:val="00C74C10"/>
    <w:rsid w:val="00C75218"/>
    <w:rsid w:val="00C7566A"/>
    <w:rsid w:val="00C758CE"/>
    <w:rsid w:val="00C7603F"/>
    <w:rsid w:val="00C76CA9"/>
    <w:rsid w:val="00C76D87"/>
    <w:rsid w:val="00C76EA7"/>
    <w:rsid w:val="00C77452"/>
    <w:rsid w:val="00C80EF0"/>
    <w:rsid w:val="00C816EF"/>
    <w:rsid w:val="00C82962"/>
    <w:rsid w:val="00C82B5D"/>
    <w:rsid w:val="00C82BB3"/>
    <w:rsid w:val="00C83176"/>
    <w:rsid w:val="00C834BE"/>
    <w:rsid w:val="00C84019"/>
    <w:rsid w:val="00C845FF"/>
    <w:rsid w:val="00C84749"/>
    <w:rsid w:val="00C848BB"/>
    <w:rsid w:val="00C85807"/>
    <w:rsid w:val="00C85E50"/>
    <w:rsid w:val="00C86C30"/>
    <w:rsid w:val="00C86F03"/>
    <w:rsid w:val="00C87E97"/>
    <w:rsid w:val="00C87EC8"/>
    <w:rsid w:val="00C90D89"/>
    <w:rsid w:val="00C911F5"/>
    <w:rsid w:val="00C91BF0"/>
    <w:rsid w:val="00C91CB1"/>
    <w:rsid w:val="00C92854"/>
    <w:rsid w:val="00C930C3"/>
    <w:rsid w:val="00C93A91"/>
    <w:rsid w:val="00C93FA1"/>
    <w:rsid w:val="00C94008"/>
    <w:rsid w:val="00C953CB"/>
    <w:rsid w:val="00C958AD"/>
    <w:rsid w:val="00C95C44"/>
    <w:rsid w:val="00C96643"/>
    <w:rsid w:val="00C96820"/>
    <w:rsid w:val="00C97D5D"/>
    <w:rsid w:val="00C97DD3"/>
    <w:rsid w:val="00CA14F1"/>
    <w:rsid w:val="00CA1535"/>
    <w:rsid w:val="00CA2045"/>
    <w:rsid w:val="00CA2060"/>
    <w:rsid w:val="00CA2EDB"/>
    <w:rsid w:val="00CA31D5"/>
    <w:rsid w:val="00CA3263"/>
    <w:rsid w:val="00CA52AD"/>
    <w:rsid w:val="00CA5534"/>
    <w:rsid w:val="00CA5A7C"/>
    <w:rsid w:val="00CA5D26"/>
    <w:rsid w:val="00CA637B"/>
    <w:rsid w:val="00CA6741"/>
    <w:rsid w:val="00CA75CF"/>
    <w:rsid w:val="00CA76FC"/>
    <w:rsid w:val="00CB06EA"/>
    <w:rsid w:val="00CB0F89"/>
    <w:rsid w:val="00CB25E6"/>
    <w:rsid w:val="00CB267F"/>
    <w:rsid w:val="00CB2C05"/>
    <w:rsid w:val="00CB456D"/>
    <w:rsid w:val="00CB6A3E"/>
    <w:rsid w:val="00CB6C34"/>
    <w:rsid w:val="00CB743B"/>
    <w:rsid w:val="00CC0BFE"/>
    <w:rsid w:val="00CC1148"/>
    <w:rsid w:val="00CC12E7"/>
    <w:rsid w:val="00CC2092"/>
    <w:rsid w:val="00CC2406"/>
    <w:rsid w:val="00CC2C60"/>
    <w:rsid w:val="00CC3460"/>
    <w:rsid w:val="00CC4285"/>
    <w:rsid w:val="00CC5453"/>
    <w:rsid w:val="00CC5736"/>
    <w:rsid w:val="00CC5A57"/>
    <w:rsid w:val="00CC6624"/>
    <w:rsid w:val="00CC6716"/>
    <w:rsid w:val="00CD01A0"/>
    <w:rsid w:val="00CD0B01"/>
    <w:rsid w:val="00CD0C3E"/>
    <w:rsid w:val="00CD14A2"/>
    <w:rsid w:val="00CD1D14"/>
    <w:rsid w:val="00CD1E0C"/>
    <w:rsid w:val="00CD21D6"/>
    <w:rsid w:val="00CD2327"/>
    <w:rsid w:val="00CD2D1F"/>
    <w:rsid w:val="00CD317C"/>
    <w:rsid w:val="00CD3433"/>
    <w:rsid w:val="00CD395E"/>
    <w:rsid w:val="00CD3FC9"/>
    <w:rsid w:val="00CD41B7"/>
    <w:rsid w:val="00CD4D85"/>
    <w:rsid w:val="00CD57FB"/>
    <w:rsid w:val="00CD6C4B"/>
    <w:rsid w:val="00CD7196"/>
    <w:rsid w:val="00CD7282"/>
    <w:rsid w:val="00CD771C"/>
    <w:rsid w:val="00CD7B56"/>
    <w:rsid w:val="00CD7BC7"/>
    <w:rsid w:val="00CE017C"/>
    <w:rsid w:val="00CE0234"/>
    <w:rsid w:val="00CE0245"/>
    <w:rsid w:val="00CE1AAA"/>
    <w:rsid w:val="00CE1CB0"/>
    <w:rsid w:val="00CE2B2D"/>
    <w:rsid w:val="00CE2EBD"/>
    <w:rsid w:val="00CE3E8E"/>
    <w:rsid w:val="00CE3F59"/>
    <w:rsid w:val="00CE4F19"/>
    <w:rsid w:val="00CE5519"/>
    <w:rsid w:val="00CE5542"/>
    <w:rsid w:val="00CE556A"/>
    <w:rsid w:val="00CE5838"/>
    <w:rsid w:val="00CE5A4F"/>
    <w:rsid w:val="00CE6250"/>
    <w:rsid w:val="00CE6C31"/>
    <w:rsid w:val="00CE6D53"/>
    <w:rsid w:val="00CE7528"/>
    <w:rsid w:val="00CE7CEC"/>
    <w:rsid w:val="00CF064B"/>
    <w:rsid w:val="00CF0824"/>
    <w:rsid w:val="00CF09C2"/>
    <w:rsid w:val="00CF0E32"/>
    <w:rsid w:val="00CF0E8E"/>
    <w:rsid w:val="00CF14EF"/>
    <w:rsid w:val="00CF181D"/>
    <w:rsid w:val="00CF1C98"/>
    <w:rsid w:val="00CF342F"/>
    <w:rsid w:val="00CF3E46"/>
    <w:rsid w:val="00CF42D3"/>
    <w:rsid w:val="00CF4827"/>
    <w:rsid w:val="00CF4D2B"/>
    <w:rsid w:val="00CF5991"/>
    <w:rsid w:val="00CF5D74"/>
    <w:rsid w:val="00CF5FA6"/>
    <w:rsid w:val="00CF614B"/>
    <w:rsid w:val="00CF69FE"/>
    <w:rsid w:val="00CF784D"/>
    <w:rsid w:val="00CF7E5A"/>
    <w:rsid w:val="00D005A5"/>
    <w:rsid w:val="00D0098A"/>
    <w:rsid w:val="00D01688"/>
    <w:rsid w:val="00D01901"/>
    <w:rsid w:val="00D01DA2"/>
    <w:rsid w:val="00D02547"/>
    <w:rsid w:val="00D038BD"/>
    <w:rsid w:val="00D03D3D"/>
    <w:rsid w:val="00D04ABB"/>
    <w:rsid w:val="00D0532F"/>
    <w:rsid w:val="00D0534A"/>
    <w:rsid w:val="00D0550E"/>
    <w:rsid w:val="00D0551F"/>
    <w:rsid w:val="00D0573E"/>
    <w:rsid w:val="00D06EEB"/>
    <w:rsid w:val="00D075FB"/>
    <w:rsid w:val="00D1038C"/>
    <w:rsid w:val="00D10976"/>
    <w:rsid w:val="00D10BFC"/>
    <w:rsid w:val="00D10F5C"/>
    <w:rsid w:val="00D11640"/>
    <w:rsid w:val="00D11AD9"/>
    <w:rsid w:val="00D1278C"/>
    <w:rsid w:val="00D12800"/>
    <w:rsid w:val="00D12AFD"/>
    <w:rsid w:val="00D12AFF"/>
    <w:rsid w:val="00D12F03"/>
    <w:rsid w:val="00D13280"/>
    <w:rsid w:val="00D133F8"/>
    <w:rsid w:val="00D1426D"/>
    <w:rsid w:val="00D147A9"/>
    <w:rsid w:val="00D149DB"/>
    <w:rsid w:val="00D15118"/>
    <w:rsid w:val="00D1578E"/>
    <w:rsid w:val="00D15F93"/>
    <w:rsid w:val="00D161C0"/>
    <w:rsid w:val="00D16C9C"/>
    <w:rsid w:val="00D2018D"/>
    <w:rsid w:val="00D208F5"/>
    <w:rsid w:val="00D209C0"/>
    <w:rsid w:val="00D21DF7"/>
    <w:rsid w:val="00D21EB2"/>
    <w:rsid w:val="00D22194"/>
    <w:rsid w:val="00D22311"/>
    <w:rsid w:val="00D22583"/>
    <w:rsid w:val="00D225C4"/>
    <w:rsid w:val="00D24737"/>
    <w:rsid w:val="00D24F83"/>
    <w:rsid w:val="00D253CA"/>
    <w:rsid w:val="00D25FBF"/>
    <w:rsid w:val="00D26F56"/>
    <w:rsid w:val="00D27435"/>
    <w:rsid w:val="00D306F0"/>
    <w:rsid w:val="00D31BF6"/>
    <w:rsid w:val="00D31E88"/>
    <w:rsid w:val="00D31FD3"/>
    <w:rsid w:val="00D32249"/>
    <w:rsid w:val="00D32CED"/>
    <w:rsid w:val="00D339C4"/>
    <w:rsid w:val="00D339D9"/>
    <w:rsid w:val="00D33A4D"/>
    <w:rsid w:val="00D33B19"/>
    <w:rsid w:val="00D33CC4"/>
    <w:rsid w:val="00D3449C"/>
    <w:rsid w:val="00D349F9"/>
    <w:rsid w:val="00D34F4E"/>
    <w:rsid w:val="00D34F88"/>
    <w:rsid w:val="00D355F7"/>
    <w:rsid w:val="00D356C5"/>
    <w:rsid w:val="00D35AAB"/>
    <w:rsid w:val="00D361D3"/>
    <w:rsid w:val="00D364C2"/>
    <w:rsid w:val="00D36A82"/>
    <w:rsid w:val="00D36BE2"/>
    <w:rsid w:val="00D37F25"/>
    <w:rsid w:val="00D40FFD"/>
    <w:rsid w:val="00D41262"/>
    <w:rsid w:val="00D41495"/>
    <w:rsid w:val="00D417AD"/>
    <w:rsid w:val="00D41D98"/>
    <w:rsid w:val="00D41E40"/>
    <w:rsid w:val="00D41F06"/>
    <w:rsid w:val="00D41F7D"/>
    <w:rsid w:val="00D420EE"/>
    <w:rsid w:val="00D42746"/>
    <w:rsid w:val="00D42838"/>
    <w:rsid w:val="00D42F4F"/>
    <w:rsid w:val="00D43FFA"/>
    <w:rsid w:val="00D44055"/>
    <w:rsid w:val="00D46BF6"/>
    <w:rsid w:val="00D47146"/>
    <w:rsid w:val="00D47E0F"/>
    <w:rsid w:val="00D509FB"/>
    <w:rsid w:val="00D50E55"/>
    <w:rsid w:val="00D50EA3"/>
    <w:rsid w:val="00D5183B"/>
    <w:rsid w:val="00D51F6E"/>
    <w:rsid w:val="00D52B85"/>
    <w:rsid w:val="00D52D97"/>
    <w:rsid w:val="00D53314"/>
    <w:rsid w:val="00D541C4"/>
    <w:rsid w:val="00D54CB5"/>
    <w:rsid w:val="00D54D67"/>
    <w:rsid w:val="00D55C17"/>
    <w:rsid w:val="00D56705"/>
    <w:rsid w:val="00D5698C"/>
    <w:rsid w:val="00D579F5"/>
    <w:rsid w:val="00D57EF6"/>
    <w:rsid w:val="00D60061"/>
    <w:rsid w:val="00D601D9"/>
    <w:rsid w:val="00D603FB"/>
    <w:rsid w:val="00D609A7"/>
    <w:rsid w:val="00D60D3C"/>
    <w:rsid w:val="00D6100E"/>
    <w:rsid w:val="00D61A37"/>
    <w:rsid w:val="00D6228A"/>
    <w:rsid w:val="00D63998"/>
    <w:rsid w:val="00D63DBD"/>
    <w:rsid w:val="00D63FBE"/>
    <w:rsid w:val="00D63FCD"/>
    <w:rsid w:val="00D64C95"/>
    <w:rsid w:val="00D65DBC"/>
    <w:rsid w:val="00D66664"/>
    <w:rsid w:val="00D66669"/>
    <w:rsid w:val="00D66CB9"/>
    <w:rsid w:val="00D67620"/>
    <w:rsid w:val="00D71570"/>
    <w:rsid w:val="00D71F87"/>
    <w:rsid w:val="00D7216B"/>
    <w:rsid w:val="00D728B1"/>
    <w:rsid w:val="00D729D4"/>
    <w:rsid w:val="00D738C3"/>
    <w:rsid w:val="00D73EEA"/>
    <w:rsid w:val="00D743B2"/>
    <w:rsid w:val="00D74A6B"/>
    <w:rsid w:val="00D74C91"/>
    <w:rsid w:val="00D74DA1"/>
    <w:rsid w:val="00D7563D"/>
    <w:rsid w:val="00D75748"/>
    <w:rsid w:val="00D75EC4"/>
    <w:rsid w:val="00D75FD2"/>
    <w:rsid w:val="00D767C6"/>
    <w:rsid w:val="00D76823"/>
    <w:rsid w:val="00D804D5"/>
    <w:rsid w:val="00D808DF"/>
    <w:rsid w:val="00D809E1"/>
    <w:rsid w:val="00D81A15"/>
    <w:rsid w:val="00D81A35"/>
    <w:rsid w:val="00D81F82"/>
    <w:rsid w:val="00D8229D"/>
    <w:rsid w:val="00D822CA"/>
    <w:rsid w:val="00D82C48"/>
    <w:rsid w:val="00D83417"/>
    <w:rsid w:val="00D83736"/>
    <w:rsid w:val="00D83F46"/>
    <w:rsid w:val="00D840A9"/>
    <w:rsid w:val="00D84BB8"/>
    <w:rsid w:val="00D85D1A"/>
    <w:rsid w:val="00D87709"/>
    <w:rsid w:val="00D87C57"/>
    <w:rsid w:val="00D90088"/>
    <w:rsid w:val="00D90B89"/>
    <w:rsid w:val="00D9164D"/>
    <w:rsid w:val="00D9168D"/>
    <w:rsid w:val="00D92113"/>
    <w:rsid w:val="00D9229F"/>
    <w:rsid w:val="00D937C4"/>
    <w:rsid w:val="00D93B34"/>
    <w:rsid w:val="00D94484"/>
    <w:rsid w:val="00D94C36"/>
    <w:rsid w:val="00D96011"/>
    <w:rsid w:val="00D9693C"/>
    <w:rsid w:val="00D972DE"/>
    <w:rsid w:val="00D97AF6"/>
    <w:rsid w:val="00DA0158"/>
    <w:rsid w:val="00DA0F22"/>
    <w:rsid w:val="00DA121A"/>
    <w:rsid w:val="00DA1C53"/>
    <w:rsid w:val="00DA259B"/>
    <w:rsid w:val="00DA2662"/>
    <w:rsid w:val="00DA2A18"/>
    <w:rsid w:val="00DA43AC"/>
    <w:rsid w:val="00DA4834"/>
    <w:rsid w:val="00DA56D6"/>
    <w:rsid w:val="00DA591D"/>
    <w:rsid w:val="00DA5DB0"/>
    <w:rsid w:val="00DA70F5"/>
    <w:rsid w:val="00DA72E2"/>
    <w:rsid w:val="00DA753C"/>
    <w:rsid w:val="00DB033A"/>
    <w:rsid w:val="00DB0596"/>
    <w:rsid w:val="00DB0664"/>
    <w:rsid w:val="00DB0758"/>
    <w:rsid w:val="00DB11D0"/>
    <w:rsid w:val="00DB1218"/>
    <w:rsid w:val="00DB21D4"/>
    <w:rsid w:val="00DB2D6A"/>
    <w:rsid w:val="00DB30C4"/>
    <w:rsid w:val="00DB333B"/>
    <w:rsid w:val="00DB34FB"/>
    <w:rsid w:val="00DB3735"/>
    <w:rsid w:val="00DB3E99"/>
    <w:rsid w:val="00DB3EC3"/>
    <w:rsid w:val="00DB48BF"/>
    <w:rsid w:val="00DB5059"/>
    <w:rsid w:val="00DB5291"/>
    <w:rsid w:val="00DB62B0"/>
    <w:rsid w:val="00DB68AB"/>
    <w:rsid w:val="00DB6B9B"/>
    <w:rsid w:val="00DB6DB8"/>
    <w:rsid w:val="00DB6EA0"/>
    <w:rsid w:val="00DB701F"/>
    <w:rsid w:val="00DB7751"/>
    <w:rsid w:val="00DB7D65"/>
    <w:rsid w:val="00DC0233"/>
    <w:rsid w:val="00DC07E9"/>
    <w:rsid w:val="00DC12DA"/>
    <w:rsid w:val="00DC1AC8"/>
    <w:rsid w:val="00DC1B61"/>
    <w:rsid w:val="00DC30CD"/>
    <w:rsid w:val="00DC4517"/>
    <w:rsid w:val="00DC4785"/>
    <w:rsid w:val="00DC5CC0"/>
    <w:rsid w:val="00DC5F0E"/>
    <w:rsid w:val="00DC656A"/>
    <w:rsid w:val="00DC6D3D"/>
    <w:rsid w:val="00DC7DB4"/>
    <w:rsid w:val="00DD0853"/>
    <w:rsid w:val="00DD1460"/>
    <w:rsid w:val="00DD1928"/>
    <w:rsid w:val="00DD1ACF"/>
    <w:rsid w:val="00DD1FD3"/>
    <w:rsid w:val="00DD200A"/>
    <w:rsid w:val="00DD2558"/>
    <w:rsid w:val="00DD25D6"/>
    <w:rsid w:val="00DD2D56"/>
    <w:rsid w:val="00DD2DFF"/>
    <w:rsid w:val="00DD3260"/>
    <w:rsid w:val="00DD40AF"/>
    <w:rsid w:val="00DD413E"/>
    <w:rsid w:val="00DD4C9D"/>
    <w:rsid w:val="00DD4CAC"/>
    <w:rsid w:val="00DD51A7"/>
    <w:rsid w:val="00DD53CB"/>
    <w:rsid w:val="00DD5CFC"/>
    <w:rsid w:val="00DD61E9"/>
    <w:rsid w:val="00DD634F"/>
    <w:rsid w:val="00DD68F3"/>
    <w:rsid w:val="00DD6F3D"/>
    <w:rsid w:val="00DD73EC"/>
    <w:rsid w:val="00DD7F75"/>
    <w:rsid w:val="00DE0581"/>
    <w:rsid w:val="00DE0DD5"/>
    <w:rsid w:val="00DE0FDC"/>
    <w:rsid w:val="00DE135B"/>
    <w:rsid w:val="00DE1450"/>
    <w:rsid w:val="00DE171B"/>
    <w:rsid w:val="00DE2AD3"/>
    <w:rsid w:val="00DE2F72"/>
    <w:rsid w:val="00DE3CB4"/>
    <w:rsid w:val="00DE4182"/>
    <w:rsid w:val="00DE43CC"/>
    <w:rsid w:val="00DE512D"/>
    <w:rsid w:val="00DE5CE7"/>
    <w:rsid w:val="00DE5D8C"/>
    <w:rsid w:val="00DE7561"/>
    <w:rsid w:val="00DE7920"/>
    <w:rsid w:val="00DF015D"/>
    <w:rsid w:val="00DF0E94"/>
    <w:rsid w:val="00DF14BF"/>
    <w:rsid w:val="00DF32CB"/>
    <w:rsid w:val="00DF4353"/>
    <w:rsid w:val="00DF4684"/>
    <w:rsid w:val="00DF510F"/>
    <w:rsid w:val="00DF5488"/>
    <w:rsid w:val="00DF54A7"/>
    <w:rsid w:val="00DF56B2"/>
    <w:rsid w:val="00DF5832"/>
    <w:rsid w:val="00DF5CBD"/>
    <w:rsid w:val="00DF60C3"/>
    <w:rsid w:val="00DF76F7"/>
    <w:rsid w:val="00DF791F"/>
    <w:rsid w:val="00E00278"/>
    <w:rsid w:val="00E0045C"/>
    <w:rsid w:val="00E028EA"/>
    <w:rsid w:val="00E03168"/>
    <w:rsid w:val="00E0384A"/>
    <w:rsid w:val="00E03B52"/>
    <w:rsid w:val="00E048FA"/>
    <w:rsid w:val="00E05126"/>
    <w:rsid w:val="00E0532C"/>
    <w:rsid w:val="00E058C5"/>
    <w:rsid w:val="00E06059"/>
    <w:rsid w:val="00E06542"/>
    <w:rsid w:val="00E06862"/>
    <w:rsid w:val="00E06B06"/>
    <w:rsid w:val="00E0737E"/>
    <w:rsid w:val="00E0741C"/>
    <w:rsid w:val="00E07714"/>
    <w:rsid w:val="00E07AF4"/>
    <w:rsid w:val="00E07B14"/>
    <w:rsid w:val="00E10481"/>
    <w:rsid w:val="00E110B6"/>
    <w:rsid w:val="00E11D78"/>
    <w:rsid w:val="00E131A7"/>
    <w:rsid w:val="00E1345A"/>
    <w:rsid w:val="00E13A15"/>
    <w:rsid w:val="00E13F6E"/>
    <w:rsid w:val="00E148DE"/>
    <w:rsid w:val="00E15141"/>
    <w:rsid w:val="00E156BF"/>
    <w:rsid w:val="00E1574C"/>
    <w:rsid w:val="00E15D5B"/>
    <w:rsid w:val="00E16F42"/>
    <w:rsid w:val="00E20225"/>
    <w:rsid w:val="00E20DE8"/>
    <w:rsid w:val="00E20F48"/>
    <w:rsid w:val="00E21828"/>
    <w:rsid w:val="00E219D5"/>
    <w:rsid w:val="00E21B44"/>
    <w:rsid w:val="00E229AF"/>
    <w:rsid w:val="00E231E4"/>
    <w:rsid w:val="00E2498E"/>
    <w:rsid w:val="00E25F1C"/>
    <w:rsid w:val="00E264EE"/>
    <w:rsid w:val="00E26E98"/>
    <w:rsid w:val="00E27ACE"/>
    <w:rsid w:val="00E27D73"/>
    <w:rsid w:val="00E3061E"/>
    <w:rsid w:val="00E30A37"/>
    <w:rsid w:val="00E315E8"/>
    <w:rsid w:val="00E31E4A"/>
    <w:rsid w:val="00E33688"/>
    <w:rsid w:val="00E3368E"/>
    <w:rsid w:val="00E348D6"/>
    <w:rsid w:val="00E3495C"/>
    <w:rsid w:val="00E34D3C"/>
    <w:rsid w:val="00E34ED3"/>
    <w:rsid w:val="00E354CA"/>
    <w:rsid w:val="00E35A43"/>
    <w:rsid w:val="00E3619A"/>
    <w:rsid w:val="00E36E3A"/>
    <w:rsid w:val="00E3759A"/>
    <w:rsid w:val="00E3778E"/>
    <w:rsid w:val="00E3780E"/>
    <w:rsid w:val="00E378B7"/>
    <w:rsid w:val="00E403E6"/>
    <w:rsid w:val="00E40CEC"/>
    <w:rsid w:val="00E415A3"/>
    <w:rsid w:val="00E4173E"/>
    <w:rsid w:val="00E423DF"/>
    <w:rsid w:val="00E42687"/>
    <w:rsid w:val="00E42CE4"/>
    <w:rsid w:val="00E42F56"/>
    <w:rsid w:val="00E439B3"/>
    <w:rsid w:val="00E43BB8"/>
    <w:rsid w:val="00E43D8A"/>
    <w:rsid w:val="00E44CD7"/>
    <w:rsid w:val="00E45182"/>
    <w:rsid w:val="00E45717"/>
    <w:rsid w:val="00E46632"/>
    <w:rsid w:val="00E4682B"/>
    <w:rsid w:val="00E477AF"/>
    <w:rsid w:val="00E47E46"/>
    <w:rsid w:val="00E50948"/>
    <w:rsid w:val="00E50FB4"/>
    <w:rsid w:val="00E51090"/>
    <w:rsid w:val="00E52974"/>
    <w:rsid w:val="00E53B25"/>
    <w:rsid w:val="00E5420B"/>
    <w:rsid w:val="00E56086"/>
    <w:rsid w:val="00E5619D"/>
    <w:rsid w:val="00E56417"/>
    <w:rsid w:val="00E57063"/>
    <w:rsid w:val="00E578DD"/>
    <w:rsid w:val="00E60DBC"/>
    <w:rsid w:val="00E60FB7"/>
    <w:rsid w:val="00E6239E"/>
    <w:rsid w:val="00E626AF"/>
    <w:rsid w:val="00E62964"/>
    <w:rsid w:val="00E62B3D"/>
    <w:rsid w:val="00E63430"/>
    <w:rsid w:val="00E63742"/>
    <w:rsid w:val="00E63AED"/>
    <w:rsid w:val="00E63EBE"/>
    <w:rsid w:val="00E63F81"/>
    <w:rsid w:val="00E64816"/>
    <w:rsid w:val="00E64854"/>
    <w:rsid w:val="00E65738"/>
    <w:rsid w:val="00E657CC"/>
    <w:rsid w:val="00E65920"/>
    <w:rsid w:val="00E65EF7"/>
    <w:rsid w:val="00E65FBB"/>
    <w:rsid w:val="00E6658A"/>
    <w:rsid w:val="00E66F0A"/>
    <w:rsid w:val="00E670E8"/>
    <w:rsid w:val="00E70B5D"/>
    <w:rsid w:val="00E70EF5"/>
    <w:rsid w:val="00E713C6"/>
    <w:rsid w:val="00E71F25"/>
    <w:rsid w:val="00E7461F"/>
    <w:rsid w:val="00E74EAB"/>
    <w:rsid w:val="00E75107"/>
    <w:rsid w:val="00E75D19"/>
    <w:rsid w:val="00E7601F"/>
    <w:rsid w:val="00E761E7"/>
    <w:rsid w:val="00E77069"/>
    <w:rsid w:val="00E77326"/>
    <w:rsid w:val="00E77B73"/>
    <w:rsid w:val="00E77D0F"/>
    <w:rsid w:val="00E77E61"/>
    <w:rsid w:val="00E801FE"/>
    <w:rsid w:val="00E80412"/>
    <w:rsid w:val="00E80869"/>
    <w:rsid w:val="00E80D79"/>
    <w:rsid w:val="00E80E6C"/>
    <w:rsid w:val="00E818EC"/>
    <w:rsid w:val="00E81D6E"/>
    <w:rsid w:val="00E82D14"/>
    <w:rsid w:val="00E82E42"/>
    <w:rsid w:val="00E83625"/>
    <w:rsid w:val="00E83CD3"/>
    <w:rsid w:val="00E854FA"/>
    <w:rsid w:val="00E859C9"/>
    <w:rsid w:val="00E86A05"/>
    <w:rsid w:val="00E8755A"/>
    <w:rsid w:val="00E87AE6"/>
    <w:rsid w:val="00E87C98"/>
    <w:rsid w:val="00E90785"/>
    <w:rsid w:val="00E90D92"/>
    <w:rsid w:val="00E90DA5"/>
    <w:rsid w:val="00E90DB6"/>
    <w:rsid w:val="00E9144F"/>
    <w:rsid w:val="00E914E1"/>
    <w:rsid w:val="00E91ACE"/>
    <w:rsid w:val="00E926F7"/>
    <w:rsid w:val="00E928B8"/>
    <w:rsid w:val="00E92B6B"/>
    <w:rsid w:val="00E92BB0"/>
    <w:rsid w:val="00E9314D"/>
    <w:rsid w:val="00E932FC"/>
    <w:rsid w:val="00E93AED"/>
    <w:rsid w:val="00E9437C"/>
    <w:rsid w:val="00E946F8"/>
    <w:rsid w:val="00E94A90"/>
    <w:rsid w:val="00E95AC2"/>
    <w:rsid w:val="00E95B5F"/>
    <w:rsid w:val="00E96761"/>
    <w:rsid w:val="00E9727E"/>
    <w:rsid w:val="00EA02B5"/>
    <w:rsid w:val="00EA0BD5"/>
    <w:rsid w:val="00EA1231"/>
    <w:rsid w:val="00EA1617"/>
    <w:rsid w:val="00EA1BE4"/>
    <w:rsid w:val="00EA21AE"/>
    <w:rsid w:val="00EA3E80"/>
    <w:rsid w:val="00EA4AB8"/>
    <w:rsid w:val="00EA4C84"/>
    <w:rsid w:val="00EA530C"/>
    <w:rsid w:val="00EA5CD7"/>
    <w:rsid w:val="00EA5F05"/>
    <w:rsid w:val="00EA65AB"/>
    <w:rsid w:val="00EA7ED8"/>
    <w:rsid w:val="00EA7F7A"/>
    <w:rsid w:val="00EA7FD3"/>
    <w:rsid w:val="00EB05E2"/>
    <w:rsid w:val="00EB05FE"/>
    <w:rsid w:val="00EB0BAE"/>
    <w:rsid w:val="00EB1104"/>
    <w:rsid w:val="00EB1B5C"/>
    <w:rsid w:val="00EB20C7"/>
    <w:rsid w:val="00EB236A"/>
    <w:rsid w:val="00EB278D"/>
    <w:rsid w:val="00EB34D1"/>
    <w:rsid w:val="00EB3607"/>
    <w:rsid w:val="00EB3E76"/>
    <w:rsid w:val="00EB4A86"/>
    <w:rsid w:val="00EB4AA2"/>
    <w:rsid w:val="00EB6141"/>
    <w:rsid w:val="00EB63C7"/>
    <w:rsid w:val="00EB6A55"/>
    <w:rsid w:val="00EB7A40"/>
    <w:rsid w:val="00EC07C8"/>
    <w:rsid w:val="00EC0B02"/>
    <w:rsid w:val="00EC0C27"/>
    <w:rsid w:val="00EC127B"/>
    <w:rsid w:val="00EC18D0"/>
    <w:rsid w:val="00EC1AA7"/>
    <w:rsid w:val="00EC1D5A"/>
    <w:rsid w:val="00EC2238"/>
    <w:rsid w:val="00EC28BB"/>
    <w:rsid w:val="00EC2966"/>
    <w:rsid w:val="00EC2A78"/>
    <w:rsid w:val="00EC2AD1"/>
    <w:rsid w:val="00EC3157"/>
    <w:rsid w:val="00EC4E50"/>
    <w:rsid w:val="00EC5A62"/>
    <w:rsid w:val="00EC5B01"/>
    <w:rsid w:val="00EC5F8A"/>
    <w:rsid w:val="00EC65E7"/>
    <w:rsid w:val="00EC6895"/>
    <w:rsid w:val="00EC6DA2"/>
    <w:rsid w:val="00EC6E8D"/>
    <w:rsid w:val="00EC7616"/>
    <w:rsid w:val="00EC76B8"/>
    <w:rsid w:val="00EC77B1"/>
    <w:rsid w:val="00EC79FF"/>
    <w:rsid w:val="00ED0814"/>
    <w:rsid w:val="00ED0D94"/>
    <w:rsid w:val="00ED1043"/>
    <w:rsid w:val="00ED141F"/>
    <w:rsid w:val="00ED1548"/>
    <w:rsid w:val="00ED163F"/>
    <w:rsid w:val="00ED2524"/>
    <w:rsid w:val="00ED3573"/>
    <w:rsid w:val="00ED36DD"/>
    <w:rsid w:val="00ED4D80"/>
    <w:rsid w:val="00ED53E0"/>
    <w:rsid w:val="00ED6E10"/>
    <w:rsid w:val="00ED7090"/>
    <w:rsid w:val="00EE00BA"/>
    <w:rsid w:val="00EE0DB8"/>
    <w:rsid w:val="00EE0E1C"/>
    <w:rsid w:val="00EE1087"/>
    <w:rsid w:val="00EE1657"/>
    <w:rsid w:val="00EE26DE"/>
    <w:rsid w:val="00EE287F"/>
    <w:rsid w:val="00EE351D"/>
    <w:rsid w:val="00EE378B"/>
    <w:rsid w:val="00EE412D"/>
    <w:rsid w:val="00EE561A"/>
    <w:rsid w:val="00EE582B"/>
    <w:rsid w:val="00EE5B59"/>
    <w:rsid w:val="00EE63CB"/>
    <w:rsid w:val="00EE6427"/>
    <w:rsid w:val="00EE6B5A"/>
    <w:rsid w:val="00EE6CAC"/>
    <w:rsid w:val="00EE74DF"/>
    <w:rsid w:val="00EE75C1"/>
    <w:rsid w:val="00EE7855"/>
    <w:rsid w:val="00EF0CEA"/>
    <w:rsid w:val="00EF185F"/>
    <w:rsid w:val="00EF4ECD"/>
    <w:rsid w:val="00EF5E8B"/>
    <w:rsid w:val="00EF606E"/>
    <w:rsid w:val="00EF678F"/>
    <w:rsid w:val="00EF697A"/>
    <w:rsid w:val="00EF6A71"/>
    <w:rsid w:val="00EF74A9"/>
    <w:rsid w:val="00F0000C"/>
    <w:rsid w:val="00F01345"/>
    <w:rsid w:val="00F02CC7"/>
    <w:rsid w:val="00F02E8D"/>
    <w:rsid w:val="00F03118"/>
    <w:rsid w:val="00F0344E"/>
    <w:rsid w:val="00F03C74"/>
    <w:rsid w:val="00F05050"/>
    <w:rsid w:val="00F05BB9"/>
    <w:rsid w:val="00F07688"/>
    <w:rsid w:val="00F07BC7"/>
    <w:rsid w:val="00F10201"/>
    <w:rsid w:val="00F10684"/>
    <w:rsid w:val="00F1070E"/>
    <w:rsid w:val="00F114DC"/>
    <w:rsid w:val="00F115C8"/>
    <w:rsid w:val="00F11995"/>
    <w:rsid w:val="00F11C04"/>
    <w:rsid w:val="00F11E14"/>
    <w:rsid w:val="00F11FA1"/>
    <w:rsid w:val="00F12157"/>
    <w:rsid w:val="00F12286"/>
    <w:rsid w:val="00F127BB"/>
    <w:rsid w:val="00F12D32"/>
    <w:rsid w:val="00F13414"/>
    <w:rsid w:val="00F135C2"/>
    <w:rsid w:val="00F138DA"/>
    <w:rsid w:val="00F143A5"/>
    <w:rsid w:val="00F144BD"/>
    <w:rsid w:val="00F15081"/>
    <w:rsid w:val="00F15BF1"/>
    <w:rsid w:val="00F15DC7"/>
    <w:rsid w:val="00F16B90"/>
    <w:rsid w:val="00F17759"/>
    <w:rsid w:val="00F1787E"/>
    <w:rsid w:val="00F203BB"/>
    <w:rsid w:val="00F20A0F"/>
    <w:rsid w:val="00F20DA7"/>
    <w:rsid w:val="00F216FD"/>
    <w:rsid w:val="00F21A07"/>
    <w:rsid w:val="00F227FB"/>
    <w:rsid w:val="00F23106"/>
    <w:rsid w:val="00F2413B"/>
    <w:rsid w:val="00F24763"/>
    <w:rsid w:val="00F24E93"/>
    <w:rsid w:val="00F260D4"/>
    <w:rsid w:val="00F26982"/>
    <w:rsid w:val="00F27096"/>
    <w:rsid w:val="00F27361"/>
    <w:rsid w:val="00F27DEF"/>
    <w:rsid w:val="00F304D3"/>
    <w:rsid w:val="00F30DE3"/>
    <w:rsid w:val="00F311A4"/>
    <w:rsid w:val="00F31A3E"/>
    <w:rsid w:val="00F323AB"/>
    <w:rsid w:val="00F325E6"/>
    <w:rsid w:val="00F32B46"/>
    <w:rsid w:val="00F32DC5"/>
    <w:rsid w:val="00F33533"/>
    <w:rsid w:val="00F33E7C"/>
    <w:rsid w:val="00F340FD"/>
    <w:rsid w:val="00F344A2"/>
    <w:rsid w:val="00F34FB9"/>
    <w:rsid w:val="00F357C4"/>
    <w:rsid w:val="00F357CE"/>
    <w:rsid w:val="00F36029"/>
    <w:rsid w:val="00F360CC"/>
    <w:rsid w:val="00F361D4"/>
    <w:rsid w:val="00F3646B"/>
    <w:rsid w:val="00F36B98"/>
    <w:rsid w:val="00F36C9F"/>
    <w:rsid w:val="00F36E38"/>
    <w:rsid w:val="00F3767F"/>
    <w:rsid w:val="00F40838"/>
    <w:rsid w:val="00F40CBC"/>
    <w:rsid w:val="00F4199F"/>
    <w:rsid w:val="00F41B9A"/>
    <w:rsid w:val="00F4306F"/>
    <w:rsid w:val="00F44653"/>
    <w:rsid w:val="00F44669"/>
    <w:rsid w:val="00F44BDE"/>
    <w:rsid w:val="00F451D4"/>
    <w:rsid w:val="00F4530E"/>
    <w:rsid w:val="00F45857"/>
    <w:rsid w:val="00F46D95"/>
    <w:rsid w:val="00F47583"/>
    <w:rsid w:val="00F475A3"/>
    <w:rsid w:val="00F47708"/>
    <w:rsid w:val="00F47CC2"/>
    <w:rsid w:val="00F519F7"/>
    <w:rsid w:val="00F51AAC"/>
    <w:rsid w:val="00F51C89"/>
    <w:rsid w:val="00F51DF0"/>
    <w:rsid w:val="00F521EA"/>
    <w:rsid w:val="00F52659"/>
    <w:rsid w:val="00F528C3"/>
    <w:rsid w:val="00F52AF6"/>
    <w:rsid w:val="00F5396D"/>
    <w:rsid w:val="00F53F26"/>
    <w:rsid w:val="00F544D4"/>
    <w:rsid w:val="00F54878"/>
    <w:rsid w:val="00F54F0F"/>
    <w:rsid w:val="00F550DD"/>
    <w:rsid w:val="00F565FC"/>
    <w:rsid w:val="00F56685"/>
    <w:rsid w:val="00F566B3"/>
    <w:rsid w:val="00F56971"/>
    <w:rsid w:val="00F56C03"/>
    <w:rsid w:val="00F56DB0"/>
    <w:rsid w:val="00F57FC3"/>
    <w:rsid w:val="00F6031F"/>
    <w:rsid w:val="00F61821"/>
    <w:rsid w:val="00F62C03"/>
    <w:rsid w:val="00F62F9E"/>
    <w:rsid w:val="00F6387F"/>
    <w:rsid w:val="00F63955"/>
    <w:rsid w:val="00F6434D"/>
    <w:rsid w:val="00F648DE"/>
    <w:rsid w:val="00F64F05"/>
    <w:rsid w:val="00F65310"/>
    <w:rsid w:val="00F657C8"/>
    <w:rsid w:val="00F65EB3"/>
    <w:rsid w:val="00F66025"/>
    <w:rsid w:val="00F66E72"/>
    <w:rsid w:val="00F67E74"/>
    <w:rsid w:val="00F67F48"/>
    <w:rsid w:val="00F7030A"/>
    <w:rsid w:val="00F7091A"/>
    <w:rsid w:val="00F717BC"/>
    <w:rsid w:val="00F719C6"/>
    <w:rsid w:val="00F71EA1"/>
    <w:rsid w:val="00F7303A"/>
    <w:rsid w:val="00F736F7"/>
    <w:rsid w:val="00F74830"/>
    <w:rsid w:val="00F74A60"/>
    <w:rsid w:val="00F75FBE"/>
    <w:rsid w:val="00F76336"/>
    <w:rsid w:val="00F766E5"/>
    <w:rsid w:val="00F779DD"/>
    <w:rsid w:val="00F77BD8"/>
    <w:rsid w:val="00F804CF"/>
    <w:rsid w:val="00F80B1B"/>
    <w:rsid w:val="00F80D60"/>
    <w:rsid w:val="00F80F57"/>
    <w:rsid w:val="00F8104D"/>
    <w:rsid w:val="00F8170F"/>
    <w:rsid w:val="00F81D6E"/>
    <w:rsid w:val="00F81F15"/>
    <w:rsid w:val="00F82A43"/>
    <w:rsid w:val="00F82A5D"/>
    <w:rsid w:val="00F83B68"/>
    <w:rsid w:val="00F84060"/>
    <w:rsid w:val="00F84B8A"/>
    <w:rsid w:val="00F84F12"/>
    <w:rsid w:val="00F85C3D"/>
    <w:rsid w:val="00F90F27"/>
    <w:rsid w:val="00F914BE"/>
    <w:rsid w:val="00F91998"/>
    <w:rsid w:val="00F93644"/>
    <w:rsid w:val="00F936F7"/>
    <w:rsid w:val="00F93DB4"/>
    <w:rsid w:val="00F93EA3"/>
    <w:rsid w:val="00F954DC"/>
    <w:rsid w:val="00F959EF"/>
    <w:rsid w:val="00F95D8C"/>
    <w:rsid w:val="00F9623F"/>
    <w:rsid w:val="00F96806"/>
    <w:rsid w:val="00F977B8"/>
    <w:rsid w:val="00F97BBD"/>
    <w:rsid w:val="00F97D1E"/>
    <w:rsid w:val="00FA0A61"/>
    <w:rsid w:val="00FA0BD3"/>
    <w:rsid w:val="00FA12BE"/>
    <w:rsid w:val="00FA1AF7"/>
    <w:rsid w:val="00FA202B"/>
    <w:rsid w:val="00FA2B40"/>
    <w:rsid w:val="00FA3BC6"/>
    <w:rsid w:val="00FA424B"/>
    <w:rsid w:val="00FA4567"/>
    <w:rsid w:val="00FA4BEF"/>
    <w:rsid w:val="00FA5241"/>
    <w:rsid w:val="00FA5436"/>
    <w:rsid w:val="00FA655E"/>
    <w:rsid w:val="00FA7861"/>
    <w:rsid w:val="00FA7CB2"/>
    <w:rsid w:val="00FA7CF1"/>
    <w:rsid w:val="00FB097A"/>
    <w:rsid w:val="00FB0C14"/>
    <w:rsid w:val="00FB1646"/>
    <w:rsid w:val="00FB194A"/>
    <w:rsid w:val="00FB2086"/>
    <w:rsid w:val="00FB26F0"/>
    <w:rsid w:val="00FB34E7"/>
    <w:rsid w:val="00FB4032"/>
    <w:rsid w:val="00FB4334"/>
    <w:rsid w:val="00FB459B"/>
    <w:rsid w:val="00FB45A0"/>
    <w:rsid w:val="00FB46CE"/>
    <w:rsid w:val="00FB46F5"/>
    <w:rsid w:val="00FB5066"/>
    <w:rsid w:val="00FB5FC8"/>
    <w:rsid w:val="00FB602F"/>
    <w:rsid w:val="00FB6D66"/>
    <w:rsid w:val="00FB6E5D"/>
    <w:rsid w:val="00FB7570"/>
    <w:rsid w:val="00FB7E2C"/>
    <w:rsid w:val="00FB7FAF"/>
    <w:rsid w:val="00FC0646"/>
    <w:rsid w:val="00FC07C4"/>
    <w:rsid w:val="00FC11BE"/>
    <w:rsid w:val="00FC1673"/>
    <w:rsid w:val="00FC1C04"/>
    <w:rsid w:val="00FC1DC7"/>
    <w:rsid w:val="00FC2075"/>
    <w:rsid w:val="00FC236F"/>
    <w:rsid w:val="00FC3630"/>
    <w:rsid w:val="00FC39F2"/>
    <w:rsid w:val="00FC3DCF"/>
    <w:rsid w:val="00FC4213"/>
    <w:rsid w:val="00FC4E51"/>
    <w:rsid w:val="00FC4FD5"/>
    <w:rsid w:val="00FC75D3"/>
    <w:rsid w:val="00FD08D2"/>
    <w:rsid w:val="00FD1C40"/>
    <w:rsid w:val="00FD1FF1"/>
    <w:rsid w:val="00FD20C2"/>
    <w:rsid w:val="00FD2CF6"/>
    <w:rsid w:val="00FD3981"/>
    <w:rsid w:val="00FD406E"/>
    <w:rsid w:val="00FD4384"/>
    <w:rsid w:val="00FD456C"/>
    <w:rsid w:val="00FD4CB6"/>
    <w:rsid w:val="00FD5E7D"/>
    <w:rsid w:val="00FD666C"/>
    <w:rsid w:val="00FD741B"/>
    <w:rsid w:val="00FD74AB"/>
    <w:rsid w:val="00FD79E7"/>
    <w:rsid w:val="00FD7D78"/>
    <w:rsid w:val="00FE031A"/>
    <w:rsid w:val="00FE17DC"/>
    <w:rsid w:val="00FE18C0"/>
    <w:rsid w:val="00FE21C5"/>
    <w:rsid w:val="00FE29F0"/>
    <w:rsid w:val="00FE2AF2"/>
    <w:rsid w:val="00FE31C7"/>
    <w:rsid w:val="00FE3344"/>
    <w:rsid w:val="00FE4C2C"/>
    <w:rsid w:val="00FE5406"/>
    <w:rsid w:val="00FE575B"/>
    <w:rsid w:val="00FE5D41"/>
    <w:rsid w:val="00FE602E"/>
    <w:rsid w:val="00FE70BB"/>
    <w:rsid w:val="00FE7132"/>
    <w:rsid w:val="00FE71E2"/>
    <w:rsid w:val="00FE7CCA"/>
    <w:rsid w:val="00FF0579"/>
    <w:rsid w:val="00FF1004"/>
    <w:rsid w:val="00FF1ED0"/>
    <w:rsid w:val="00FF2369"/>
    <w:rsid w:val="00FF2589"/>
    <w:rsid w:val="00FF2F39"/>
    <w:rsid w:val="00FF30D9"/>
    <w:rsid w:val="00FF41FB"/>
    <w:rsid w:val="00FF5907"/>
    <w:rsid w:val="00FF60E1"/>
    <w:rsid w:val="00FF627B"/>
    <w:rsid w:val="00FF6AC8"/>
    <w:rsid w:val="00FF6E0E"/>
    <w:rsid w:val="00FF6E95"/>
    <w:rsid w:val="00FF6F6F"/>
    <w:rsid w:val="00FF742D"/>
    <w:rsid w:val="00FF767C"/>
    <w:rsid w:val="00FF781B"/>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F3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link w:val="ReferenceChar"/>
    <w:qFormat/>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D12F03"/>
    <w:rPr>
      <w:color w:val="605E5C"/>
      <w:shd w:val="clear" w:color="auto" w:fill="E1DFDD"/>
    </w:rPr>
  </w:style>
  <w:style w:type="paragraph" w:customStyle="1" w:styleId="Agreement">
    <w:name w:val="Agreement"/>
    <w:basedOn w:val="a"/>
    <w:next w:val="a"/>
    <w:uiPriority w:val="99"/>
    <w:qFormat/>
    <w:rsid w:val="00904898"/>
    <w:pPr>
      <w:numPr>
        <w:numId w:val="36"/>
      </w:numPr>
      <w:spacing w:before="60" w:after="0"/>
    </w:pPr>
    <w:rPr>
      <w:rFonts w:ascii="Arial" w:hAnsi="Arial"/>
      <w:b/>
      <w:szCs w:val="24"/>
      <w:lang w:eastAsia="en-GB"/>
    </w:rPr>
  </w:style>
  <w:style w:type="paragraph" w:customStyle="1" w:styleId="Doc-text2">
    <w:name w:val="Doc-text2"/>
    <w:basedOn w:val="a"/>
    <w:link w:val="Doc-text2Char"/>
    <w:qFormat/>
    <w:rsid w:val="004A4B4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4A4B47"/>
    <w:rPr>
      <w:rFonts w:ascii="Arial" w:hAnsi="Arial"/>
      <w:szCs w:val="24"/>
      <w:lang w:val="en-GB" w:eastAsia="en-GB"/>
    </w:rPr>
  </w:style>
  <w:style w:type="paragraph" w:customStyle="1" w:styleId="elementtoproof">
    <w:name w:val="elementtoproof"/>
    <w:basedOn w:val="a"/>
    <w:uiPriority w:val="99"/>
    <w:semiHidden/>
    <w:rsid w:val="001B30F0"/>
    <w:pPr>
      <w:spacing w:after="0"/>
    </w:pPr>
    <w:rPr>
      <w:rFonts w:ascii="Calibri" w:eastAsiaTheme="minorEastAsia" w:hAnsi="Calibri" w:cs="Calibri"/>
      <w:sz w:val="22"/>
      <w:szCs w:val="22"/>
      <w:lang w:val="en-US" w:eastAsia="ja-JP"/>
    </w:rPr>
  </w:style>
  <w:style w:type="character" w:customStyle="1" w:styleId="ReferenceChar">
    <w:name w:val="Reference Char"/>
    <w:link w:val="Reference"/>
    <w:rsid w:val="001F7A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51899015">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657864">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370126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53397706">
      <w:bodyDiv w:val="1"/>
      <w:marLeft w:val="0"/>
      <w:marRight w:val="0"/>
      <w:marTop w:val="0"/>
      <w:marBottom w:val="0"/>
      <w:divBdr>
        <w:top w:val="none" w:sz="0" w:space="0" w:color="auto"/>
        <w:left w:val="none" w:sz="0" w:space="0" w:color="auto"/>
        <w:bottom w:val="none" w:sz="0" w:space="0" w:color="auto"/>
        <w:right w:val="none" w:sz="0" w:space="0" w:color="auto"/>
      </w:divBdr>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01807628">
      <w:bodyDiv w:val="1"/>
      <w:marLeft w:val="0"/>
      <w:marRight w:val="0"/>
      <w:marTop w:val="0"/>
      <w:marBottom w:val="0"/>
      <w:divBdr>
        <w:top w:val="none" w:sz="0" w:space="0" w:color="auto"/>
        <w:left w:val="none" w:sz="0" w:space="0" w:color="auto"/>
        <w:bottom w:val="none" w:sz="0" w:space="0" w:color="auto"/>
        <w:right w:val="none" w:sz="0" w:space="0" w:color="auto"/>
      </w:divBdr>
    </w:div>
    <w:div w:id="20586270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2.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045CC2-1BFC-4571-8F6B-F38A8B78F9DA}">
  <ds:schemaRefs>
    <ds:schemaRef ds:uri="http://schemas.openxmlformats.org/officeDocument/2006/bibliography"/>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4757</TotalTime>
  <Pages>2</Pages>
  <Words>976</Words>
  <Characters>5398</Characters>
  <Application>Microsoft Office Word</Application>
  <DocSecurity>0</DocSecurity>
  <Lines>44</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tomoyuki.yamamoto.j5c@jp.denso.com</dc:creator>
  <cp:keywords/>
  <dc:description/>
  <cp:lastModifiedBy>Tomoyuki Yamamoto (山本 智之)</cp:lastModifiedBy>
  <cp:revision>732</cp:revision>
  <cp:lastPrinted>2006-02-09T00:55:00Z</cp:lastPrinted>
  <dcterms:created xsi:type="dcterms:W3CDTF">2025-01-28T09:56:00Z</dcterms:created>
  <dcterms:modified xsi:type="dcterms:W3CDTF">2025-08-15T09:16:00Z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y fmtid="{D5CDD505-2E9C-101B-9397-08002B2CF9AE}" pid="8" name="MSIP_Label_6add209e-37c4-4e15-ab1b-f9befe71def1_Enabled">
    <vt:lpwstr>true</vt:lpwstr>
  </property>
  <property fmtid="{D5CDD505-2E9C-101B-9397-08002B2CF9AE}" pid="9" name="MSIP_Label_6add209e-37c4-4e15-ab1b-f9befe71def1_SetDate">
    <vt:lpwstr>2024-02-15T23:50:49Z</vt:lpwstr>
  </property>
  <property fmtid="{D5CDD505-2E9C-101B-9397-08002B2CF9AE}" pid="10" name="MSIP_Label_6add209e-37c4-4e15-ab1b-f9befe71def1_Method">
    <vt:lpwstr>Standard</vt:lpwstr>
  </property>
  <property fmtid="{D5CDD505-2E9C-101B-9397-08002B2CF9AE}" pid="11" name="MSIP_Label_6add209e-37c4-4e15-ab1b-f9befe71def1_Name">
    <vt:lpwstr>G_MIP_Confidential_Exception</vt:lpwstr>
  </property>
  <property fmtid="{D5CDD505-2E9C-101B-9397-08002B2CF9AE}" pid="12" name="MSIP_Label_6add209e-37c4-4e15-ab1b-f9befe71def1_SiteId">
    <vt:lpwstr>69405920-b673-4f7c-8845-e124e9d08af2</vt:lpwstr>
  </property>
  <property fmtid="{D5CDD505-2E9C-101B-9397-08002B2CF9AE}" pid="13" name="MSIP_Label_6add209e-37c4-4e15-ab1b-f9befe71def1_ActionId">
    <vt:lpwstr>4b64ab94-cc37-4b19-9402-d47e22646d4f</vt:lpwstr>
  </property>
  <property fmtid="{D5CDD505-2E9C-101B-9397-08002B2CF9AE}" pid="14" name="MSIP_Label_6add209e-37c4-4e15-ab1b-f9befe71def1_ContentBits">
    <vt:lpwstr>0</vt:lpwstr>
  </property>
</Properties>
</file>